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21" w:rsidRDefault="009358A0">
      <w:pPr>
        <w:tabs>
          <w:tab w:val="left" w:pos="11482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Plan wynikowy </w:t>
      </w:r>
      <w:r>
        <w:rPr>
          <w:rFonts w:ascii="Times New Roman" w:hAnsi="Times New Roman"/>
          <w:b/>
          <w:bCs/>
          <w:i/>
          <w:sz w:val="20"/>
          <w:szCs w:val="20"/>
        </w:rPr>
        <w:t>NOWE Słowa na start!</w:t>
      </w:r>
      <w:r>
        <w:rPr>
          <w:rFonts w:ascii="Times New Roman" w:hAnsi="Times New Roman"/>
          <w:b/>
          <w:bCs/>
          <w:sz w:val="20"/>
          <w:szCs w:val="20"/>
        </w:rPr>
        <w:t xml:space="preserve"> dla klasy 8</w:t>
      </w:r>
    </w:p>
    <w:p w:rsidR="00257BC7" w:rsidRDefault="00257BC7">
      <w:pPr>
        <w:tabs>
          <w:tab w:val="left" w:pos="11482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57BC7" w:rsidRDefault="00257BC7">
      <w:pPr>
        <w:tabs>
          <w:tab w:val="left" w:pos="11482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15121" w:rsidRDefault="00257BC7">
      <w:pPr>
        <w:tabs>
          <w:tab w:val="left" w:pos="11482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DIAGNOZA PRZEDMIOTOWA – wrzesień (1 godz.) i maj (1godz.)</w:t>
      </w:r>
    </w:p>
    <w:p w:rsidR="00257BC7" w:rsidRDefault="00257BC7">
      <w:pPr>
        <w:tabs>
          <w:tab w:val="left" w:pos="11482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57BC7" w:rsidRDefault="00257BC7">
      <w:pPr>
        <w:tabs>
          <w:tab w:val="left" w:pos="11482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1583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519"/>
        <w:gridCol w:w="1701"/>
        <w:gridCol w:w="1967"/>
        <w:gridCol w:w="3328"/>
        <w:gridCol w:w="3328"/>
        <w:gridCol w:w="842"/>
        <w:gridCol w:w="1402"/>
      </w:tblGrid>
      <w:tr w:rsidR="00715121">
        <w:tc>
          <w:tcPr>
            <w:tcW w:w="1746" w:type="dxa"/>
            <w:vAlign w:val="center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temat lekcji</w:t>
            </w:r>
          </w:p>
        </w:tc>
        <w:tc>
          <w:tcPr>
            <w:tcW w:w="1519" w:type="dxa"/>
            <w:vAlign w:val="center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Środki dydaktyczne</w:t>
            </w:r>
          </w:p>
        </w:tc>
        <w:tc>
          <w:tcPr>
            <w:tcW w:w="1701" w:type="dxa"/>
            <w:vAlign w:val="center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Teksty i materiał ilustracyjny</w:t>
            </w:r>
          </w:p>
        </w:tc>
        <w:tc>
          <w:tcPr>
            <w:tcW w:w="1967" w:type="dxa"/>
            <w:vAlign w:val="center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3328" w:type="dxa"/>
            <w:vAlign w:val="center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Wymagania podstawowe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3328" w:type="dxa"/>
            <w:vAlign w:val="center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Wymagania ponadpodstawowe Uczeń:</w:t>
            </w:r>
          </w:p>
        </w:tc>
        <w:tc>
          <w:tcPr>
            <w:tcW w:w="842" w:type="dxa"/>
            <w:vAlign w:val="center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Liczba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godzin</w:t>
            </w:r>
          </w:p>
        </w:tc>
        <w:tc>
          <w:tcPr>
            <w:tcW w:w="1402" w:type="dxa"/>
            <w:vAlign w:val="center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Odniesienia do podstawy programowej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  <w:r w:rsidR="00EE0585">
              <w:rPr>
                <w:rFonts w:ascii="Times New Roman" w:hAnsi="Times New Roman"/>
                <w:b/>
                <w:bCs/>
                <w:sz w:val="20"/>
                <w:szCs w:val="20"/>
              </w:rPr>
              <w:t>Zapoznanie z PSO oraz wymaganiami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Organizacja pracy na lekcjach języka polskiego w klasie 8 szkoły podstawowej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NOWE Słowa na start! 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67" w:type="dxa"/>
          </w:tcPr>
          <w:p w:rsidR="00EE0585" w:rsidRDefault="009358A0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E0585">
              <w:rPr>
                <w:rFonts w:ascii="Times New Roman" w:hAnsi="Times New Roman"/>
                <w:bCs/>
                <w:sz w:val="20"/>
                <w:szCs w:val="20"/>
              </w:rPr>
              <w:t>PSO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uwagi o przedmiocie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struktura podręcznika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lista lektur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 w społeczeństwie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Ja w społeczeństwie, </w:t>
            </w:r>
            <w:r>
              <w:rPr>
                <w:rFonts w:ascii="Times New Roman" w:hAnsi="Times New Roman"/>
                <w:sz w:val="20"/>
                <w:szCs w:val="20"/>
              </w:rPr>
              <w:t>s. 9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Edward Dwurnik,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Krakowskie Przedmieście (Mikołaj Kopernik)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obraz olejny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kompozycja obrazu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symbolika obrazu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obraz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barwy użyte przez malarza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znaczenie barw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znaczenie zastosowanych przez malarza proporcji pomiędzy ludźmi a budynkami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sposób ukazania społeczności miejskiej na obrazie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na temat obrazu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obraz z innymi tekstami kultury przedstawiającymi miasto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I.2.7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Twórca i jego czasy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Melchior Wańkowicz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w społeczeństwie</w:t>
            </w:r>
            <w:r>
              <w:rPr>
                <w:rFonts w:ascii="Times New Roman" w:hAnsi="Times New Roman"/>
                <w:sz w:val="20"/>
                <w:szCs w:val="20"/>
              </w:rPr>
              <w:t>, s. 10–11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oś czasu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Melchior Wańkowicz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reportaż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gawęda wspomnieniowa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świadek historii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najważniejsze elementy biografii Melchiora Wańkowicza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twórczość Melchiora Wańkowicza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temat książki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Ziele na kraterze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autobiograficzne w książce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wydarzeń historycznych współczesnych autorowi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 tropach tradycji – Melchior Wańkowicz,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Ziele na kraterze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(lektura obowiązkowa)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w społeczeństwie</w:t>
            </w:r>
            <w:r>
              <w:rPr>
                <w:rFonts w:ascii="Times New Roman" w:hAnsi="Times New Roman"/>
                <w:sz w:val="20"/>
                <w:szCs w:val="20"/>
              </w:rPr>
              <w:t>, s. 12–15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Melchior Wańkowicz,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Ziele na kraterze </w:t>
            </w:r>
            <w:r>
              <w:rPr>
                <w:rFonts w:ascii="Times New Roman" w:hAnsi="Times New Roman"/>
                <w:sz w:val="20"/>
                <w:szCs w:val="20"/>
              </w:rPr>
              <w:t>(fragmenty)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kresy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szlachta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bohaterów obu fragmentów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prezentacji dworu pana Pisanki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świat znikający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polskiej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szlachty z punktu widzenia narratora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tworzy opis interesującego miejsca w swoim regionie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I.2.5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</w:p>
          <w:p w:rsidR="00715121" w:rsidRDefault="009358A0">
            <w:pPr>
              <w:snapToGrid w:val="0"/>
              <w:ind w:right="-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Odpowiedzialność za słowo – Melchior Wańkowicz,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Tędy i owędy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(lektura obowiązkowa)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w społeczeństwie</w:t>
            </w:r>
            <w:r>
              <w:rPr>
                <w:rFonts w:ascii="Times New Roman" w:hAnsi="Times New Roman"/>
                <w:sz w:val="20"/>
                <w:szCs w:val="20"/>
              </w:rPr>
              <w:t>, s. 15–18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Melchior Wańkowicz,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Tędy i owędy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literatura faktu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reportaż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dziennikarz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researcher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puenta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bohaterów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bohaterów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o sposobie pracy dziennikarzy w czasopiśmie „Time”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zadania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researchera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wylicza problemy, z jakimi zetknęła się Marta podczas wykonywania powierzonego zadania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sformułowaną przez ojca Marty puentę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wyrażenia środowiskowe, wyjaśnia ich znaczenia i określa funkcję w tekście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bierze udział w dyskusji na temat rzetelnych źródeł informacji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I.2.5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Być razem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w społeczeństwie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19 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Włodzimierz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Szymanowicz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Zaproście mnie do stołu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 bezpośrednia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referuje treść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rodzaj literacki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funkcję zwrotów do adresata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emocje wyrażane przez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tworzące atmosferę spotkania bliskich osób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skontrastowania dwóch przestrzeni: na zewnątrz i w środku (przy stole)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wymowę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swoje spostrzeżenia dotyczące tworzenia atmosfery podczas spotkania bliskich sobie osób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spotkania bliskich w wybranym tekście kultury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wobec ludzi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w społeczeństwie</w:t>
            </w:r>
            <w:r>
              <w:rPr>
                <w:rFonts w:ascii="Times New Roman" w:hAnsi="Times New Roman"/>
                <w:sz w:val="20"/>
                <w:szCs w:val="20"/>
              </w:rPr>
              <w:t>, s. 20–21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Tadeusz Różewicz,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List do ludożerców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 bezpośrednia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list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referuje treść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liryki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w imieniu jakiej zbiorowości wypowiada się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tytułowych ludożerców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użycia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ludożerca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zabieg stylistyczny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zastosowany na początku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zakończenie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odnosi wymowę wiersza do codziennej rzeczywistości 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bierze udział w dyskusji na temat „ludożerców” w codziennej rzeczywistości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bierze udział w dyskusji na temat: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Czy każdy ma w sobie ludożercę?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Stereotypy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w społeczeństwie</w:t>
            </w:r>
            <w:r>
              <w:rPr>
                <w:rFonts w:ascii="Times New Roman" w:hAnsi="Times New Roman"/>
                <w:sz w:val="20"/>
                <w:szCs w:val="20"/>
              </w:rPr>
              <w:t>, s. 21–23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Jak szufladkujemy innych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 – rozmowa Joanny Podgórskiej z profesorem Mirosławem Koftą 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wywiad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stereotyp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referuje treść wywiadu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tłumaczy, w jaki sposób powstają stereotypy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omawia, w jaki sposób stereotypy wpływają na nasze zachowanie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sytuacje, w jakich stereotypy mogą być groźne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rolę indywidualnych kontaktów w zwalczaniu stereotypów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znaczenie wyrażenia: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mentalne szufladki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przynależność tekstu do gatunku prasowego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odnajduje elementy omówione w wywiadzie w rzeczywistości codziennej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i omawia teksty kultury prezentujące stereotypowe traktowanie określonej grupy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I.2.5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I.2.7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Wykluczona – wpływ stereotypów na relacje między dziećmi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w społeczeństwie</w:t>
            </w:r>
            <w:r>
              <w:rPr>
                <w:rFonts w:ascii="Times New Roman" w:hAnsi="Times New Roman"/>
                <w:sz w:val="20"/>
                <w:szCs w:val="20"/>
              </w:rPr>
              <w:t>, s. 24–26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Magdalena Kozłowska,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Zupa z jeża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Romowie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dyskryminacja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fragment powieści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narratora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przestrzeń akcji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bohaterki występujące we fragmencie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relacje pomiędzy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Jaelle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 innymi uczennicami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stereotypy dotyczące społeczności romskiej przedstawione we fragmencie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dlaczego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Jaelle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nie chciała się upodobnić do rówieśniczek ze szkoły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zdobyte za pomocą różnych źródeł informacje na temat społeczności romskiej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bierze udział w dyskusji na temat problemów z zaakceptowaniem czyjejś inności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swoje zdanie na temat przyczyn wrogości wobec obcych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wybrany stereotyp narodowy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inny tekst kultury podejmujący temat Romów 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I.2.7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Czasy nietolerancji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rozdział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w społeczeństwie</w:t>
            </w:r>
            <w:r>
              <w:rPr>
                <w:rFonts w:ascii="Times New Roman" w:hAnsi="Times New Roman"/>
                <w:sz w:val="20"/>
                <w:szCs w:val="20"/>
              </w:rPr>
              <w:t>, s. 26–28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Markus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Zusak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Złodziejka książek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świat przedstawiony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faszyzm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rasizm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treść fragmentów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narracji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znaczenie czasu i miejsca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akcji dla wymowy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funkcję postaci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Jessego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Owensa we fragmencie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charakteryzuje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Rudy’ego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przyczynę reakcji ojca na zachowanie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Rudy’ego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funkcję dziecięcej naiwności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Rudy’ego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dla wymowy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dialog pomiędzy ojcem a synem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prezentuje sylwetkę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Jessego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Owensa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 podstawie dowolnych źródeł opracowuje kontekst historyczny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fragmentu utworu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I.1.10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11.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Być człowiekiem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w społeczeństwie</w:t>
            </w:r>
            <w:r>
              <w:rPr>
                <w:rFonts w:ascii="Times New Roman" w:hAnsi="Times New Roman"/>
                <w:sz w:val="20"/>
                <w:szCs w:val="20"/>
              </w:rPr>
              <w:t>, s. 29–30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Stanisław Jerzy Lec,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Myśli nieuczesane </w:t>
            </w:r>
            <w:r>
              <w:rPr>
                <w:rFonts w:ascii="Times New Roman" w:hAnsi="Times New Roman"/>
                <w:sz w:val="20"/>
                <w:szCs w:val="20"/>
              </w:rPr>
              <w:t>(wybór)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Jan Sztaudynger,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Piórka </w:t>
            </w:r>
            <w:r>
              <w:rPr>
                <w:rFonts w:ascii="Times New Roman" w:hAnsi="Times New Roman"/>
                <w:sz w:val="20"/>
                <w:szCs w:val="20"/>
              </w:rPr>
              <w:t>(wybór)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aforyzm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sentencja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fraszka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paradoks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znaczenie sentencji Stanisława Jerzego Leca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 zbioru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prawdy życiowe zawarte we fraszkach Jana Sztaudyngera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przynależność gatunkową utworów Jana Sztaudyngera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paradoksy we fraszkach Jana Sztaudyngera i omawia je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odnosi uniwersalne prawdy zawarte w aforyzmach i fraszkach do swojego doświadczenia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odnajduje odzwierciedlenie jednej z prawd zawartych we fraszkach lub aforyzmach w wybranym tekście kultury i omawia dostrzeżony związek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12. i 13.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Perswazja – sztuka językowego wywierania wpływu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w społeczeństwie</w:t>
            </w:r>
            <w:r>
              <w:rPr>
                <w:rFonts w:ascii="Times New Roman" w:hAnsi="Times New Roman"/>
                <w:sz w:val="20"/>
                <w:szCs w:val="20"/>
              </w:rPr>
              <w:t>, s. 31–35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perswazja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apel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sugestia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uzasadnienie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negocjacje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reklama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manipulacja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etyka słowa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cechy wypowiedzi perswazyjnej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odnajduje w podanych tekstach apel, sugestię i uzasadnienie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komponuje wypowiedź perswazyjną na zadany temat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fazy negocjacji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przeprowadza negocjacje zgodnie z podanym schematem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sposoby nakłaniania w reklamie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reklamy, które nakłaniają odbiorcę do konkretnego działania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układa hasła reklamowe nakłaniające do konkretnego działania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hasła reklamowe pod kątem adresata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charakteryzuje sposoby manipulacji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 etyki słowa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wypowiedzi operujące manipulacją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wybrane reklamy pod kątem zabiegów manipulacyjnych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odnajduje w reklamach i wypowiedziach polityków elementy manipulacji i analizuje je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publicznie mowę perswazyjną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III.1.3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III.2.1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Słowo pisane – historia, charakterystyka, funkcja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w społeczeństwie</w:t>
            </w:r>
            <w:r>
              <w:rPr>
                <w:rFonts w:ascii="Times New Roman" w:hAnsi="Times New Roman"/>
                <w:sz w:val="20"/>
                <w:szCs w:val="20"/>
              </w:rPr>
              <w:t>, s. 36–39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słowo pisane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literatura piękna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literatura naukowa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literatura popularnonaukowa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prasa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publicystyka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e-book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 prasy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tytuł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lid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śródtytuł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akapit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link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fotografia prasowa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artykuł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artykuł wyrażający opinię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felieton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reportaż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wywiad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recenzja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najważniejsze wydarzenia z historii piśmiennictwa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wypowiedzi pisemne na kategorie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język prasy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cechy dobrego tekstu prasowego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tekst prasowy według podanych kryteriów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gatunki wypowiedzi prasowej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bierze udział w dyskusji na temat wad i zalet publikacji drukowanych oraz elektronicznych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 grzeczności w języku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w społeczeństwie</w:t>
            </w:r>
            <w:r>
              <w:rPr>
                <w:rFonts w:ascii="Times New Roman" w:hAnsi="Times New Roman"/>
                <w:sz w:val="20"/>
                <w:szCs w:val="20"/>
              </w:rPr>
              <w:t>, s. 40–41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formy grzecznościowe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zasady grzeczności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grzeczności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zasady porozumiewania się w grzeczny sposób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dopasowuje słowa i zwroty grzecznościowe do adresata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formy grzecznościowe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wypowiedzi, w których zostały złamane zasady grzeczności w języku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wypowiedzi dostosowane do adresata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oficjalną mowę na zadany temat, uwzględniając wszystkie zasady grzeczności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16.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Różne odmiany polszczyzny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Ja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społeczeństwie</w:t>
            </w:r>
            <w:r>
              <w:rPr>
                <w:rFonts w:ascii="Times New Roman" w:hAnsi="Times New Roman"/>
                <w:sz w:val="20"/>
                <w:szCs w:val="20"/>
              </w:rPr>
              <w:t>, s. 42–44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polszczyzna ogólna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polszczyzna gwarowa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odmiana oficjalna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odmiana nieoficjalna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norma wzorcowa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norma użytkowa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wymienia odmiany polszczyzny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różnice pomiędzy odmianą oficjalną a nieoficjalną polszczyzny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wypowiedzi należące do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oficjalnej i nieoficjalnej odmiany języka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sytuacje, w których można stosować nieoficjalną formę języka, oraz takie, w których należy stosować formę oficjalną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różnice pomiędzy normą wzorcową a normą użytkową języka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wypowiedzi zgodne z normą wzorcową i normą użytkową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artykułuje podane wyrazy zgodnie z normą wzorcową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akcentuje podane wyrazy zgodnie z normą wzorcową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wypowiedzi zgodne z wzorcową odmianą języka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analizuje wybrane przez siebie wypowiedzi publicystyczne pod kątem zgodności z normami językowymi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II.2.5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w społeczeństwie</w:t>
            </w:r>
            <w:r>
              <w:rPr>
                <w:rFonts w:ascii="Times New Roman" w:hAnsi="Times New Roman"/>
                <w:sz w:val="20"/>
                <w:szCs w:val="20"/>
              </w:rPr>
              <w:t>, s. 45–46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mapa myśli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Melchior Wańkowicz,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Ziele na kraterze, Tędy i owędy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Włodzimierz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Szymanowicz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Zaproście mnie do stołu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Tadeusz Różewicz,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List do ludożerców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Mirosław Kofta,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Jak szufladkujemy innych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Magdalena Kozłowska,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Zupa z jeża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Marcus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Zusak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Złodziejka książek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Stanisław Jerzy Lec,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Myśli nieuczesane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Jan Sztaudynger,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Piórka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literatura faktu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stereotyp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aforyzm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fraszka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formy grzecznościowe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polszczyzna ogólna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odmiana oficjalna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odmiana nieoficjalna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selekcjonuje i hierarchizuje wiadomości zdobyte podczas lekcji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powtarza i utrwala wiadomości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Sprawdź wiedzę i umiejętności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w społeczeństwie</w:t>
            </w:r>
            <w:r>
              <w:rPr>
                <w:rFonts w:ascii="Times New Roman" w:hAnsi="Times New Roman"/>
                <w:sz w:val="20"/>
                <w:szCs w:val="20"/>
              </w:rPr>
              <w:t>, s. 47–48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Alina Gutek,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Pomiędzy wolnością a przynależnością: jak ochronić swoje „ja” w społeczeństwie? </w:t>
            </w:r>
            <w:r>
              <w:rPr>
                <w:rFonts w:ascii="Times New Roman" w:hAnsi="Times New Roman"/>
                <w:sz w:val="20"/>
                <w:szCs w:val="20"/>
              </w:rPr>
              <w:t>(fragmenty)</w:t>
            </w:r>
          </w:p>
        </w:tc>
        <w:tc>
          <w:tcPr>
            <w:tcW w:w="1967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ze zrozumieniem tekst nieliteracki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odpowiedzi na pytania do tekstu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19.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Niepokoje egzystencjalne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Niepokoje egzystencjalne</w:t>
            </w:r>
            <w:r>
              <w:rPr>
                <w:rFonts w:ascii="Times New Roman" w:hAnsi="Times New Roman"/>
                <w:sz w:val="20"/>
                <w:szCs w:val="20"/>
              </w:rPr>
              <w:t>, s. 49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Caspar David Friedrich,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Wędrowiec nad morzem mgły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kolorystyka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kompozycja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krajobraz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opisuje, co zostało przedstawione na obrazie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kompozycję dzieła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krajobraz roztaczający się przed bohaterem obrazu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znaczenie barw dla wymowy obrazu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sposób przedstawienia bohatera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wymowę obrazu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wybrany obraz Caspara Davida Friedricha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I.2.7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Twórca i jego czasy – Jan Kochanowski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Niepokoje egzystencjalne</w:t>
            </w:r>
            <w:r>
              <w:rPr>
                <w:rFonts w:ascii="Times New Roman" w:hAnsi="Times New Roman"/>
                <w:sz w:val="20"/>
                <w:szCs w:val="20"/>
              </w:rPr>
              <w:t>, s. 50–51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oś czasu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Zygmunt Trembecki,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Jan Kochanowski 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Orszula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z lutnią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Jan Kochanowski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renesans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humanizm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treny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etapy życia Jana Kochanowskiego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twórczość Jana Kochanowskiego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okoliczności powstania cyklu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Trenów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charakterystyczne renesansu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specyfikę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Trenów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Jana Kochanowskiego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rzeźbę Zygmunta Trembeckiego w kontekście biografii oraz twórczości Jana Kochanowskiego 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21., 22.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Wobec śmierci – o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Trenach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Jana Kochanowskiego (lektura obowiązkowa)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Niepokoje egzystencjalne</w:t>
            </w:r>
            <w:r>
              <w:rPr>
                <w:rFonts w:ascii="Times New Roman" w:hAnsi="Times New Roman"/>
                <w:sz w:val="20"/>
                <w:szCs w:val="20"/>
              </w:rPr>
              <w:t>, s. 52–55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i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• Jan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Kochanowski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I,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V,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VII,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VIII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tren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porównanie homeryckie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puenta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przenośnia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symbol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peryfraza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treść trenów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liryki każdego z utworów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Tren 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adresatów wymienionych na początku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Trenu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wyjaśnia funkcję apostrofy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interpretuje metaforyczne znaczenie smoka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porównanie homeryckie i określa jego funkcję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znaczenie puenty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pytania retorycznego w zakończeniu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Tren V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porównanie homeryckie i określa jego funkcję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metaforyczne znaczenie oliwki i sadownika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przyczynę przywołania Persefony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znaczenie pytania retorycznego w puencie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Tren VII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adresatów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funkcję odwołania do ubiorów córki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zdrobnień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dwojakie znaczenie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skrzynka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użytego w utworze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wykrzyknienia w puencie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Tren VIII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adresata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cechy Urszulki przywołane przez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funkcję kontrastu w ukazaniu domu: przed i po śmierci Urszuli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omówione treny i wyraża swoją opinię na temat zawartego w nich ładunku emocjonalnego 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wybrany tekst kultury, w którym została przedstawiona strata bliskiej osoby i porównuje z utworami Jana Kochanowskiego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I.2.7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zaświatach – kontekst interpretacyjny do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Trenów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Niepokoje egzystencjalne</w:t>
            </w:r>
            <w:r>
              <w:rPr>
                <w:rFonts w:ascii="Times New Roman" w:hAnsi="Times New Roman"/>
                <w:sz w:val="20"/>
                <w:szCs w:val="20"/>
              </w:rPr>
              <w:t>, s. 56–57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Bolesław Leśmian,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Urszula Kochanowska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 bezpośrednia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podmiot liryczny w wierszu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liryczną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peryfrazę i określa jej funkcję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sposób, w jaki został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przedstawiony Bóg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wizję zaświatów przedstawioną w wierszu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puentę wiersza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wypowiada się na temat uniwersalnej prawdy o człowieku zawartej w wierszu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wizje zaświatów przedstawione w wybranych tekstach kultury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Tęsknota pielgrzyma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Niepokoje egzystencjalne</w:t>
            </w:r>
            <w:r>
              <w:rPr>
                <w:rFonts w:ascii="Times New Roman" w:hAnsi="Times New Roman"/>
                <w:sz w:val="20"/>
                <w:szCs w:val="20"/>
              </w:rPr>
              <w:t>, s. 58–60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Juliusz Słowacki,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Hymn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hymn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refren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anafora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i opisuje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utwór pod względem przynależności gatunkowej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emocje towarzyszące podmiotowi lirycznemu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adresata utworu i określa jego funkcję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obraz Boga wyłaniający się z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miejsce, w którym znajduje się podmiot liryczny oraz jego położenie względem domu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przyczyny smutku podmiotu lirycznego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refrenu i anafory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kontekst historyczny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bierze udział w dyskusji na temat przyczyn i konsekwencji emigracji 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25.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List do Boga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Niepokoje egzystencjalne</w:t>
            </w:r>
            <w:r>
              <w:rPr>
                <w:rFonts w:ascii="Times New Roman" w:hAnsi="Times New Roman"/>
                <w:sz w:val="20"/>
                <w:szCs w:val="20"/>
              </w:rPr>
              <w:t>, s. 60–64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Eric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-Emmanuel Schmitt,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Oskar i pani Róża </w:t>
            </w:r>
            <w:r>
              <w:rPr>
                <w:rFonts w:ascii="Times New Roman" w:hAnsi="Times New Roman"/>
                <w:sz w:val="20"/>
                <w:szCs w:val="20"/>
              </w:rPr>
              <w:t>(fragmenty)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list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wolontariat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narrację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bohaterów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przewodni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relacje łączące Oskara z panią Różą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prawdziwości opowieści snutych przez panią Różę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zastanawia się nad celem, w jakim pani Róża opowiada Oskarowi historie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języka, jakim posługują się bohaterowie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listu we fragmencie utworu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odnajduje konteksty i nawiązania do utworu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Korzyści z przemijania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Niepokoje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egzystencjalne</w:t>
            </w:r>
            <w:r>
              <w:rPr>
                <w:rFonts w:ascii="Times New Roman" w:hAnsi="Times New Roman"/>
                <w:sz w:val="20"/>
                <w:szCs w:val="20"/>
              </w:rPr>
              <w:t>, s. 64–65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Wisława Szymborska,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Nic dwa razy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przemijanie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podmiotu lirycznego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stawia tezę interpretacyjną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interpretuje funkcję środków stylistycznych użytych w wierszu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obraz miłości przedstawiony w wierszu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sposób ukazania przemijania w wierszu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postawę podmiotu lirycznego wobec otaczającej rzeczywistości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stały związek frazeologiczny użyty w wierszu i omawia jego funkcję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różne sposoby przedstawienia motywu przemijania w tekstach kultury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Przepis na życie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Niepokoje egzystencjalne</w:t>
            </w:r>
            <w:r>
              <w:rPr>
                <w:rFonts w:ascii="Times New Roman" w:hAnsi="Times New Roman"/>
                <w:sz w:val="20"/>
                <w:szCs w:val="20"/>
              </w:rPr>
              <w:t>, s. 66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Stanisław Barańczak,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Żeby ci czasem nie zaszkodziło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postawa asekuracyjna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ironia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adresata lirycznego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stawia tezę interpretacyjną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osoby, która stosowałaby się do wymienionych porad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środki stylistyczne i określa ich funkcję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stosunek osoby mówiącej do formułowanych wskazówek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wierszu ironię i określa jej funkcję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rzeczywisty katalog zasad, którymi powinien się kierować człowiek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• bierze udział w dyskusji na temat konsekwencji przyjęcia postawy nonkonformistycznej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28.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Wyrażanie opinii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Niepokoje egzystencjalne</w:t>
            </w:r>
            <w:r>
              <w:rPr>
                <w:rFonts w:ascii="Times New Roman" w:hAnsi="Times New Roman"/>
                <w:sz w:val="20"/>
                <w:szCs w:val="20"/>
              </w:rPr>
              <w:t>, s. 67–69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informacja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15121" w:rsidRDefault="0071512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różnicę pomiędzy opinią a informacją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zasady, które powinny być przestrzegane podczas wyrażania opinii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informację od opinii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opinie wraz z uzasadnieniem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zawierającą informacje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III.1.1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29.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Muzyka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Niepokoje egzystencjalne</w:t>
            </w:r>
            <w:r>
              <w:rPr>
                <w:rFonts w:ascii="Times New Roman" w:hAnsi="Times New Roman"/>
                <w:sz w:val="20"/>
                <w:szCs w:val="20"/>
              </w:rPr>
              <w:t>, s. 70–73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melodia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rytm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harmonia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barwa i głośność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dźwięku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muzyka poważna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muzyka etniczna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muzyka rozrywkowa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jazz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rozwój muzyki na poszczególnych etapach rozwoju kultury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 języka muzyki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stosuje elementy języka muzyki do analizy wybranego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wyróżnia rodzaje muzyki rozrywkowej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rolę muzyki w wybranym filmie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ocenia utwór muzyczny na podstawie podanych kryteriów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tworzy prezentację na temat ulubionego muzyka bądź rodzaju muzyki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prezentację na temat muzyki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etnicznej, charakterystycznej dla swojego regionu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30.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Języki środowiskowe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języki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zawodowe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Niepokoje egzystencjalne</w:t>
            </w:r>
            <w:r>
              <w:rPr>
                <w:rFonts w:ascii="Times New Roman" w:hAnsi="Times New Roman"/>
                <w:sz w:val="20"/>
                <w:szCs w:val="20"/>
              </w:rPr>
              <w:t>, s. 74–75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języki środowiskowe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języki zawodowe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profesjonalizmy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kolokwializm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języki środowiskowe od języków zawodowych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przykłady języków środowiskowych i języków zawodowych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podane rodzaje języków środowiskowych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cechy gwary uczniowskiej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kolokwializmy w podanym tekście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dłuższą wypowiedź ustną zawierającą elementy wybranego języka środowiskowego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II.2.5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31.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Dialekty i gwary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Niepokoje egzystencjalne</w:t>
            </w:r>
            <w:r>
              <w:rPr>
                <w:rFonts w:ascii="Times New Roman" w:hAnsi="Times New Roman"/>
                <w:sz w:val="20"/>
                <w:szCs w:val="20"/>
              </w:rPr>
              <w:t>, s. 76–77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dialekt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dialekt małopolski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dialekt mazowiecki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dialekt wielkopolski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dialekt śląski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gwara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istniejące w Polsce dialekty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różnice pomiędzy gwarą a dialektem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podanych przykładach wskazuje różnice pomiędzy gwarą a językiem ogólnonarodowym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tekst gwarowy na tekst ogólnopolski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minisłownik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wybranej gwary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II.2.5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 stylu wypowiedzi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Niepokoje egzystencjalne</w:t>
            </w:r>
            <w:r>
              <w:rPr>
                <w:rFonts w:ascii="Times New Roman" w:hAnsi="Times New Roman"/>
                <w:sz w:val="20"/>
                <w:szCs w:val="20"/>
              </w:rPr>
              <w:t>, s. 78–80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 naukowy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 urzędowy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 publicystyczno-dziennikarski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 retoryczny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 artystyczny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 potoczny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dobry styl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style funkcjonujące w polszczyźnie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cechy każdego ze stylów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styl podanej wypowiedzi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tekst w wybranym stylu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referuje podstawową zasadę dobrego stylu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szczegółowe zasady dobrego stylu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koryguje błędy stylistyczne w podanym tekście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II.2.7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Niepokoje egzystencjalne</w:t>
            </w:r>
            <w:r>
              <w:rPr>
                <w:rFonts w:ascii="Times New Roman" w:hAnsi="Times New Roman"/>
                <w:sz w:val="20"/>
                <w:szCs w:val="20"/>
              </w:rPr>
              <w:t>, s. 81–82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lastRenderedPageBreak/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de-DE"/>
              </w:rPr>
              <w:t>mapa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de-DE"/>
              </w:rPr>
              <w:t>myśli</w:t>
            </w:r>
            <w:proofErr w:type="spellEnd"/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• Jan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Kochanowski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I,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V,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VII,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VIII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Bolesław Leśmian,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Urszula Kochanowska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Juliusz Słowacki,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Hymn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Eric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-Emmanuel Schmitt,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Oskar i pani Róża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Wisława Szymborska,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Nic dwa razy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Stanisław Barańczak,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Żeby ci czasem nie zaszkodziło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porównanie homeryckie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tren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peryfraza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wyrażanie opinii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języki środowiskowe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języki zawodowe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dialekty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gwara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style wypowiedzi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selekcjonuje i hierarchizuje wiadomości zdobyte podczas lekcji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powtarza i utrwala wiadomości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Sprawdź wiedzę i umiejętności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Niepokoje egzystencjalne</w:t>
            </w:r>
            <w:r>
              <w:rPr>
                <w:rFonts w:ascii="Times New Roman" w:hAnsi="Times New Roman"/>
                <w:sz w:val="20"/>
                <w:szCs w:val="20"/>
              </w:rPr>
              <w:t>, s. 83–84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• Ewa Habrat-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Pragłowska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Jeśli żałoba trwa zbyt długo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ze zrozumieniem tekst nieliteracki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odpowiedzi na pytania do tekstu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35.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Wzorce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85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• James L. Stanfield,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Zbigniew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Religa</w:t>
            </w:r>
            <w:proofErr w:type="spellEnd"/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Zbigniew Religa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fotografia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kompozycja zdjęcia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wzorzec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opisuje, co znajduje się na zdjęciu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kompozycję zdjęcia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pracy lekarza, które zostały wyeksponowane na zdjęciu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swoją opinię na temat fotografii i uzasadnia ją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• przygotowuje prezentację na temat swojego wzorca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36.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Twórca i jego czasy 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Aleksander Kamiński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86–87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oś czasu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Aleksander Kamiński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harcerstwo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Szare Szeregi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literatura podziemna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wymienia najważniejsze etapy życia Aleksandra Kamińskiego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kontekst historyczny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twórczości Aleksandra Kamińskiego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genezę powstania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Kamieni na szaniec</w:t>
            </w:r>
          </w:p>
          <w:p w:rsidR="00715121" w:rsidRDefault="009358A0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znaczenie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Kamieni na szaniec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dla współczesnych mu odbiorców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wypowiada się na temat literatury podziemnej w okupowanej Polsce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37., 38., 39., 40., 41.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Aleksander Kamiński,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Kamienie na szaniec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88–93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Aleksander Kamiński,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Kamienie na szaniec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II wojna światowa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okupacja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Szare Szeregi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Polskie Państwo Podziemne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sabotaż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dywersja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patriotyzm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gawęda harcerska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literatura faktu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 fragmentu utworu: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świat przedstawiony we fragmencie utworu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bohaterów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dlaczego Rudy czuł się szczęśliwy pomimo dojmującego bólu i świadomości zbliżającej się śmierci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tytuł utworu w kontekście jego fragmentu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 całości utworu: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książki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świat przedstawiony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rzeczywistość okupowanej Warszawy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i charakteryzuje bohaterów pierwszoplanowych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specyfiki pokolenia, do którego należeli bohaterowie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rodzaj narracji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perypetie bohaterów działających w małym sabotażu i w dywersji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akcję pod Arsenałem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gawędy harcerskiej i literatury faktu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bierze udział w dyskusji na temat celowości przeprowadzenia akcji pod Arsenałem w świetle jej skutków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bierze udział w dyskusji na temat ówczesnego i współczesnego rozumienia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sposób ukazania akcji pod Arsenałem oraz jej skutków w książce Aleksandra Kamińskiego oraz w filmie w reżyserii Roberta Glińskiego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I.2.7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42., 43.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Twardy charakter 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94–97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Arkady Fiedler,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Dywizjon 303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literatura faktu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narrator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alianci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treść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wypowiada się na temat narratora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Kazimierza Daszewskiego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gatunkowe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kontekst historyczny utworu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porównuje postawy Kazimierza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Daszewskiego oraz bohaterów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Kamieni na szaniec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I.2.2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44.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Geniusz czarodziejski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98–99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• Walter Isaacson,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Steve Jobs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fragmenty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Steve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Jobs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charyzma</w:t>
            </w:r>
          </w:p>
          <w:p w:rsidR="00715121" w:rsidRDefault="009358A0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• geniusz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słabe i mocne strony charakteru Steve’a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Jobsa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stosunek autora tekstu do opisywanego bohatera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dyskusję na temat pożądanych cech lidera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• prezentuje wybraną postać, która wykazuje cechy dobrego lidera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 można być świętym?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100–101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Jan Twardowski,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***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 bezpośrednia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apostrofa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adresat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przenośnia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św. Franciszek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liryki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podmiotu lirycznego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adresatów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funkcję zastosowanych w utworze środków stylistycznych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wymowę wiersza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sylwetkę św. Franciszka z Asyżu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46.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Zbuntowany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101–104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Jerome David Salinger,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Buszujący w zbożu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idealizm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narracji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głównego bohatera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stany emocjonalne rozmawiających postaci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stosunek bohatera do rzeczywistości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powody wydalenia bohatera ze szkoły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marzenie chłopaka dotyczące jego przyszłości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bohaterze cechy idealisty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wybrane dzieło filmowe przedstawiające motyw buntu młodych ludzi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I.2.7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47.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Ratować innych 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105–107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Stanisław Trojanowski,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Naznaczony 11 września: Rozmowa ze strażakiem z WTC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wywiad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WTC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wywiadu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czym dla bohatera wywiadu jest rodzina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obyczajowości strażaków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konsekwencje, jakie poniósł Stanisław Trojanowski w wyniku akcji ratowniczej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wartości, jakimi kierowali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się strażacy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rozmowę strażaka z synem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wydarzenia, które rozegrały się w Nowym Jorku 11 września 2001 roku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I.2.5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 co nam autorytety?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108–111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Marcin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Fabjański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Kwestionuj autorytety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 wywiadu)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wywiad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autorytet</w:t>
            </w:r>
          </w:p>
          <w:p w:rsidR="00715121" w:rsidRDefault="009358A0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• guru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wylicza zasady, którymi warto się kierować podczas poszukiwania autorytetu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różnice pomiędzy autorytetem a guru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rolę autorytetu we współczesnym świecie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wywiad pod kątem sposobu zadawania pytań przez dziennikarkę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bierze udział w dyskusji na temat współczesnych autorytetów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dyskusję na temat traktowania celebrytów jako autorytety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swój autorytet i uzasadnia wybór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I.2.5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49., 50.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Sprawozdanie z filmu i spektaklu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112–115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sprawozdanie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wstęp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rozwinięcie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zakończenie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notatka dotycząca fabuły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elementy, które powinny się znaleźć we wstępie, w rozwinięciu i w zakończeniu sprawozdania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plan sprawozdania ostatnio obejrzanego filmu lub spektaklu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selekcjonuje informacje przydatne do sprawozdania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pisemne sprawozdanie z filmu bądź spektaklu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III.1.3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51., 52.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Recenzja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116–119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recenzja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część informacyjna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część oceniająca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sposób przedstawienia postaci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rozwój akcji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dialogi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problematyka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muzyka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zdjęcia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elementy, z których składa się recenzja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recenzję od sprawozdania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plan recenzji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selekcjonuje informacje przydatne do recenzji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ocenia poszczególne elementy dzieła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recenzję wybranego filmu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III.1.3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III.2.1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Telewizja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120–123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telewizja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obraz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dźwięk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ilustracja muzyczna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ruch i dynamika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serial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talk-show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program informacyjny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transmisja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teleturniej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talent show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etapy rozwoju telewizji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momenty przełomowe w rozwoju telewizji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specyfikę języka przekazu telewizyjnego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przykłady gatunków telewizyjnych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wybrane programy telewizyjne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ocenia wybrany program telewizyjny według podanych kryteriów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różne przykłady tego samego gatunku telewizyjnego 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wypowiada się na temat roli telewizji w swoim życiu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bierze udział w dyskusji na temat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jakości i funkcji reklam telewizyjnych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przygotowuje prezentację na temat swojego ulubionego serialu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54.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Treść i zakres wyrazu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124–125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treść wyrazu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zakres wyrazu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treść wyrazu od zakresu wyrazu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zależność pomiędzy treścią a zakresem wyrazu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treść i zakres wyrazu w podanych przykładach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zastępuje podane wyrazy słowami o bogatszej treści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zastępuje podane wyrazy słowami o szerszym zakresie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II.2.6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55.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Rodzaje wyrazów ze względu na znaczenie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126–128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synonim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antonim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wyraz wieloznaczny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homonim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eufemizm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zastępuje podane wyrazy synonimami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antonimy do danych wyrazów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różnice pomiędzy wyrazami wieloznacznymi a homonimami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różne znaczenia podanych wyrazów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znaczenie podanych eufemizmów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II.2.3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II.2.4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56.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Neologizmy i archaizmy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129–130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neologizm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zapożyczenia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neologizm słowotwórczy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neologizm znaczeniowy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neologizm frazeologiczny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neologizm artystyczny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archaizm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archaizm całkowity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archaizm częściowy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wymienia rodzaje neologizmów i zapożyczeń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odnajduje neologizmy w tekście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neologizmy na kategorie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znaczenie podanych neologizmów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archaizmy w przysłowiach i wyjaśnia ich znaczenie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II.2.3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131–132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mapa myśli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Aleksander Kamiński,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Kamienie na szaniec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Arkady Fiedler,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Dywizjon 303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• Walter Isaacson,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Steve Jobs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• Jan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Twardowski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*** [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Święty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Franciszku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]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Jerome David Salinger,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Buszujący w zbożu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Marcin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Fabjański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Kwestionuj autorytety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Stanisław Trojanowski,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Naznaczony 11 września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wojenna literatura faktu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apostrofa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sprawozdanie z filmu i spektaklu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recenzja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synonimy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antonimy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homonimy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wyrazy wieloznaczne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neologizmy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archaizmy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selekcjonuje i hierarchizuje wiadomości zdobyte podczas lekcji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powtarza i utrwala wiadomości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Sprawdź swoją wiedzę i umiejętności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Wzorce</w:t>
            </w:r>
            <w:r>
              <w:rPr>
                <w:rFonts w:ascii="Times New Roman" w:hAnsi="Times New Roman"/>
                <w:sz w:val="20"/>
                <w:szCs w:val="20"/>
              </w:rPr>
              <w:t>, s. 133–134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Primus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Wywiad z Przemysławem Staroniem (fragmenty)</w:t>
            </w:r>
          </w:p>
        </w:tc>
        <w:tc>
          <w:tcPr>
            <w:tcW w:w="1967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ze zrozumieniem tekst nieliteracki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odpowiedzi na pytania do tekstu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59.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Polskość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4.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</w:t>
            </w:r>
            <w:r>
              <w:rPr>
                <w:rFonts w:ascii="Times New Roman" w:hAnsi="Times New Roman"/>
                <w:sz w:val="20"/>
                <w:szCs w:val="20"/>
              </w:rPr>
              <w:t>, s. 135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projekt Marcina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Mostafy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Natalii Paszkowskiej we współpracy z Wojciechem Kakowskim, Pawilon Polski na Wystawie Światowej EXPO w Szanghaju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Wystawy Światowe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EXPO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polskość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tradycja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współczesność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charakteryzuje Wystawy Światowe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EXPO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elementy charakterystyczne obiektu: tradycyjne i nowoczesne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związek wzornictwa budynku z Polską i polskością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wartości związanych z polskością, jakie warto promować za granicą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60.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Twórca i jego czasy. Adam Mickiewicz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4.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</w:t>
            </w:r>
            <w:r>
              <w:rPr>
                <w:rFonts w:ascii="Times New Roman" w:hAnsi="Times New Roman"/>
                <w:sz w:val="20"/>
                <w:szCs w:val="20"/>
              </w:rPr>
              <w:t>, s. 136–137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oś czasu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Dietrich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Monten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Finis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Poloniae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1831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Adam Mickiewicz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szlachta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Wielka Emigracja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epopeja narodowa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etapy życia Adama Mickiewicza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twórczość Adama Mickiewicza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genezę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Pana Tadeusza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cechy epopei obecne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Panu Tadeuszu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obraz Dietricha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Montena</w:t>
            </w:r>
            <w:proofErr w:type="spellEnd"/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61., 62., 63., 64., 65. i 66.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Adam Mickiewicz,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Pan Tadeusz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4.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</w:t>
            </w:r>
            <w:r>
              <w:rPr>
                <w:rFonts w:ascii="Times New Roman" w:hAnsi="Times New Roman"/>
                <w:sz w:val="20"/>
                <w:szCs w:val="20"/>
              </w:rPr>
              <w:t>, s. 138–142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Adam Mickiewicz,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Pan Tadeusz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epopeja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inwokacja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szlachta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dworek szlachecki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obyczaje szlacheckie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komizm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ironia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 fragmentu utworu: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adresatów inwokacji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sposób przedstawienia ojczyzny w inwokacji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w jaki sposób inwokacja nawiązuje do tradycji eposu homeryckiego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elementy wystroju dworku szlacheckiego w kontekście tradycji i patriotyzmu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narratora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 całości utworu: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strukturę społeczną szlachty polskiej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obyczaje szlacheckie opisane w utworze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Jacka Soplicę, Hrabiego, Sędziego i Gerwazego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sposobu przedstawienia społeczności dobrzyńskiej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komizm w sposobie przedstawienia niektórych bohaterów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bierze udział w dyskusji na temat zalet i wad szlachciców przedstawionych w utworze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historyczne przywołane w koncercie Jankiela i wypowiada się na temat dokonanego przez autora wyboru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cechy gatunkowe utworu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kontekst historyczny, w jakim powstało dzieło, oraz kontekst historyczny wydarzeń przedstawionych w utworze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bierze udział w dyskusji na temat przyczyn określenia dzieła Mickiewicza epopeją narodową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tekst Adama Mickiewicza z reżyserską wizją Andrzeja Wajdy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I.2.7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67.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Polski patriotyzm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4.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</w:t>
            </w:r>
            <w:r>
              <w:rPr>
                <w:rFonts w:ascii="Times New Roman" w:hAnsi="Times New Roman"/>
                <w:sz w:val="20"/>
                <w:szCs w:val="20"/>
              </w:rPr>
              <w:t>, s. 143–145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Agnieszka Durska,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Polski patriotyzm współczesny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 wywiadu)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patriotyzm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martyrologia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postawa obywatelska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wywiadu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źródła tradycyjnego pojmowania patriotyzmu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cechy nowoczesnego patriotyzmu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patriotyzm tradycyjny i nowoczesny w kontekście współczesnej rzeczywistości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definicję współczesnego patriotyzmu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bierze udział w dyskusji na temat postaw patriotycznych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I.2.5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68.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Twórca i jego czasy. Stefan Żeromski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4.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</w:t>
            </w:r>
            <w:r>
              <w:rPr>
                <w:rFonts w:ascii="Times New Roman" w:hAnsi="Times New Roman"/>
                <w:sz w:val="20"/>
                <w:szCs w:val="20"/>
              </w:rPr>
              <w:t>, s. 146–147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oś czasu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Stefan Żeromski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rusyfikacja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etapy życia Stefana Żeromskiego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kontekst społeczno-historyczny twórczości Żeromskiego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okoliczności powstania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Syzyfowych prac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tematy poruszane w utworze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69., 70., 71., 72. i 73.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Stefan Żeromski,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Syzyfowe prace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4.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</w:t>
            </w:r>
            <w:r>
              <w:rPr>
                <w:rFonts w:ascii="Times New Roman" w:hAnsi="Times New Roman"/>
                <w:sz w:val="20"/>
                <w:szCs w:val="20"/>
              </w:rPr>
              <w:t>, s. 148–153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Stefan Żeromski,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Syzyfowe prace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dojrzewanie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zabory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rusyfikacja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 fragmentu utworu: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fragment powieści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charakteryzuje postawę Bernarda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Zygiera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przyczyn lekceważenia przez uczniów lekcji języka polskiego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i analizuje reakcje uczniów na recytację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Reduty Ordona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 całości utworu: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powieści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świat przedstawiony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Marcina Borowicza i Andrzeja Radka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sytuację społeczeństwa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polskiego po powstaniu styczniowym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postawy członków polskiej społeczności wobec działań zaborców i analizuje ich przyczyny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metody rusyfikacji przedstawione w powieści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skutki zabiegów rusyfikacyjnych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sposoby walki z rusyfikacją przedstawione w utworze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 powieści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bierze udział w dyskusji na temat potrzeby zachowywania tożsamości narodowej w czasach zaborów oraz obecnie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74.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Polska moim domem</w:t>
            </w:r>
          </w:p>
        </w:tc>
        <w:tc>
          <w:tcPr>
            <w:tcW w:w="1519" w:type="dxa"/>
          </w:tcPr>
          <w:p w:rsidR="00715121" w:rsidRDefault="009358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4.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</w:t>
            </w:r>
            <w:r>
              <w:rPr>
                <w:rFonts w:ascii="Times New Roman" w:hAnsi="Times New Roman"/>
                <w:sz w:val="20"/>
                <w:szCs w:val="20"/>
              </w:rPr>
              <w:t>, s. 153–155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Kapitan Polska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superbohater</w:t>
            </w:r>
            <w:proofErr w:type="spellEnd"/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Polski w utworze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funkcję nawiązania do wydarzeń z historii Afryki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cechy Kapitana Polski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pochodzenie nazwy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Kapitan Polska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wymowę utworu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przedstawionego w utworze Kapitana Polskę do Kapitana Ameryki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I.2.7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Oczami obcokrajowca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4.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</w:t>
            </w:r>
            <w:r>
              <w:rPr>
                <w:rFonts w:ascii="Times New Roman" w:hAnsi="Times New Roman"/>
                <w:sz w:val="20"/>
                <w:szCs w:val="20"/>
              </w:rPr>
              <w:t>, s. 155–157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Steffen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Möller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Polska da się lubić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polska mentalność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polska gościnność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różnice pomiędzy mentalnością niemiecką a polską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rytuały związane z polską gościnnością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stylu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przyczyny komizmu poszczególnych fragmentów utworu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bierze udział w dyskusji na temat różnic w mentalności przykładowych narodowości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bierze udział w dyskusji na temat stereotypowego postrzegania mentalności innych narodowości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76.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Tęsknota za Polską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4.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</w:t>
            </w:r>
            <w:r>
              <w:rPr>
                <w:rFonts w:ascii="Times New Roman" w:hAnsi="Times New Roman"/>
                <w:sz w:val="20"/>
                <w:szCs w:val="20"/>
              </w:rPr>
              <w:t>, s. 158–160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Marian Hemar,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Piosenka o przychodni lekarskiej w Londynie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emigracja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piosenka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mała ojczyzna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piosenki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podmiotu lirycznego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rzeczywistość londyńską i lwowską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wyrazy nacechowane emocjonalnie i omawia ich funkcję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funkcję użycia regionalizmów w utworze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przesłanie utworu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przytacza i omawia wybrany tekst kultury poruszający temat małej ojczyzny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77., 78., 79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Przemówienie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rozdział 4.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</w:t>
            </w:r>
            <w:r>
              <w:rPr>
                <w:rFonts w:ascii="Times New Roman" w:hAnsi="Times New Roman"/>
                <w:sz w:val="20"/>
                <w:szCs w:val="20"/>
              </w:rPr>
              <w:t>, s. 161–165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przemówienie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przemówienie informacyjne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przemówienie perswazyjne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przemówienie okolicznościowe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wymienia cechy różnych rodzajów przemówień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elementy, z których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powinno się składać dobrze skomponowane przemówienie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wylicza strategie zdobycia przychylności słuchaczy, sposoby prezentacji argumentów i formułowania zakończenia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przykładowe przemówienia pod kątem tematu i stosowanych strategii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 niezbędne do przygotowania przemówienia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przygotowuje plan przemówienia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przemówienie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III.1.3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III.1.7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80.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Komiks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4.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</w:t>
            </w:r>
            <w:r>
              <w:rPr>
                <w:rFonts w:ascii="Times New Roman" w:hAnsi="Times New Roman"/>
                <w:sz w:val="20"/>
                <w:szCs w:val="20"/>
              </w:rPr>
              <w:t>, s. 166–169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komiks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obrazki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podpisy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dymki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napisy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manga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historię komiksu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język komiksu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różnice pomiędzy komiksem amerykańskim a komiksem europejskim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wybrany komiks i ocenia go według podanych kryteriów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wybrane komiksy i ocenia je według podanych kryteriów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projekt komiksu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film inspirowany komiksem i omawia jego specyfikę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81. i 82.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Odmienne części mowy – powtórzenie wiadomości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4.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</w:t>
            </w:r>
            <w:r>
              <w:rPr>
                <w:rFonts w:ascii="Times New Roman" w:hAnsi="Times New Roman"/>
                <w:sz w:val="20"/>
                <w:szCs w:val="20"/>
              </w:rPr>
              <w:t>, s. 170–174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czasownik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koniugacja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formy osobowe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formy nieosobowe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bezokolicznik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formy zakończone na -no, -to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imiesłowy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imiesłowy przymiotnikowe czynne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imiesłowy przymiotnikowe bierne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imiesłowy przysłówkowe współczesne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imiesłowy przysłówkowe uprzednie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strona czynna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strona bierna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osoby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liczby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czasy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rodzaje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tryby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aspekt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rzeczownik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deklinacja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temat fleksyjny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końcówka fleksyjna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przymiotnik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przypadki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liczby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rodzaje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stopniowanie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zaimek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rzeczowny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przymiotny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liczebny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przysłowny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liczebnik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główny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porządkowy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zbiorowy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ułamkowy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nieokreślony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wymienia odmienne części mowy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odmienne części mowy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odnajduje nieosobowe formy czasownika w tekście i określa je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właściwie określa formy czasownika osobowego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dokonuje właściwej deklinacji rzeczowników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charakterystyczne deklinacji rzeczowników trudnych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właściwie odmienia i stopniuje przymiotniki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właściwe nazwy form zaimków i poprawnie je stosuje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właściwe nazwy rodzajów liczebników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II.1.4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Nieodmienne części mowy – powtórzenie wiadomości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4.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</w:t>
            </w:r>
            <w:r>
              <w:rPr>
                <w:rFonts w:ascii="Times New Roman" w:hAnsi="Times New Roman"/>
                <w:sz w:val="20"/>
                <w:szCs w:val="20"/>
              </w:rPr>
              <w:t>, s. 175–176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przysłówek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przyimek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spójnik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partykuła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wykrzyknik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nieodmienne części mowy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nieodmienne części mowy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nieodmienne części mowy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przysłówki, które podlegają stopniowaniu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spójniki, przed którymi stawiamy przecinek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4.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</w:t>
            </w:r>
            <w:r>
              <w:rPr>
                <w:rFonts w:ascii="Times New Roman" w:hAnsi="Times New Roman"/>
                <w:sz w:val="20"/>
                <w:szCs w:val="20"/>
              </w:rPr>
              <w:t>, s. 177–178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partykuła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pisownia łączna partykuły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pisownia rozdzielna partykuły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części mowy pisane łącznie z partykułą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części mowy, które pisze się rozdzielnie z partykułą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poznane zasady w praktyce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tekst, stosując różne części mowy z partykułą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II.4.4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Podsumowanie wiadomości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4.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</w:t>
            </w:r>
            <w:r>
              <w:rPr>
                <w:rFonts w:ascii="Times New Roman" w:hAnsi="Times New Roman"/>
                <w:sz w:val="20"/>
                <w:szCs w:val="20"/>
              </w:rPr>
              <w:t>, s. 179–180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mapa myśli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Adam Mickiewicz,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Pan Tadeusz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Polski patriotyzm współczesny. </w:t>
            </w:r>
            <w:r>
              <w:rPr>
                <w:rFonts w:ascii="Times New Roman" w:hAnsi="Times New Roman"/>
                <w:sz w:val="20"/>
                <w:szCs w:val="20"/>
              </w:rPr>
              <w:t>Rozmowa z Agnieszką Durską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Stefan Żeromski,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Syzyfowe prace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Kapitan Polska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Marian Hemar,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Piosenka o przychodni lekarskiej w Londynie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Steffen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Möller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Polska da się lubić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epopeja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inwokacja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przemówienie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odmienne części mowy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nieodmienne części mowy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selekcjonuje i hierarchizuje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wiadomości zdobyte podczas lekcji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powtarza i utrwala wiadomości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I.2.2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Sprawdź wiedzę i umiejętności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4.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</w:t>
            </w:r>
            <w:r>
              <w:rPr>
                <w:rFonts w:ascii="Times New Roman" w:hAnsi="Times New Roman"/>
                <w:sz w:val="20"/>
                <w:szCs w:val="20"/>
              </w:rPr>
              <w:t>, s. 181–182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Bartosz Krzyżaniak,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Polskość w cenie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ze zrozumieniem tekst nieliteracki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odpowiedzi na pytania do tekstu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Utopie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5.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Utopie, </w:t>
            </w:r>
            <w:r>
              <w:rPr>
                <w:rFonts w:ascii="Times New Roman" w:hAnsi="Times New Roman"/>
                <w:sz w:val="20"/>
                <w:szCs w:val="20"/>
              </w:rPr>
              <w:t>s. 183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Kraina jutra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(kadr z filmu)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kadr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kompozycja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utopijny charakter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opisuje, co widzi na fotografii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kompozycję kadru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kolorystykę i światło w fotografii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fantastyczne w fotografii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wymowę kadru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filmu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Kraina jutra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88.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Prawdziwa utopia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5.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Utopie, </w:t>
            </w:r>
            <w:r>
              <w:rPr>
                <w:rFonts w:ascii="Times New Roman" w:hAnsi="Times New Roman"/>
                <w:sz w:val="20"/>
                <w:szCs w:val="20"/>
              </w:rPr>
              <w:t>s. 184–185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Herbert George Wells,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Ludzie jak bogowie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Utopia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system społeczny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panujące w Utopii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funkcjonujący w Utopii system społeczny ze znanym mu rzeczywistym systemem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wskazuje, co stoi na przeszkodzie, aby wprowadzić system obowiązujący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 Utopii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bierze udział w dyskusji na temat życia w świecie idealnym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89.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Moralność a prawo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5.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Utopie, </w:t>
            </w:r>
            <w:r>
              <w:rPr>
                <w:rFonts w:ascii="Times New Roman" w:hAnsi="Times New Roman"/>
                <w:sz w:val="20"/>
                <w:szCs w:val="20"/>
              </w:rPr>
              <w:t>s. 186–189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Suzanne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Collins,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Igrzyska śmierci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antyutopia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świat przedstawiony w utworze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narracji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sytuację, w której znalazła się bohaterka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na czym polega dylemat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Katniss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antyutopii w opisywanym w utworze świecie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sposób sprawowania władzy w Panem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prezentację na temat różnych form antyutopii przedstawionych w tekstach kultury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I.2.7</w:t>
            </w:r>
          </w:p>
        </w:tc>
      </w:tr>
      <w:tr w:rsidR="00715121">
        <w:trPr>
          <w:trHeight w:val="204"/>
        </w:trPr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90.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Utopia a szczęście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5.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Utopie, </w:t>
            </w:r>
            <w:r>
              <w:rPr>
                <w:rFonts w:ascii="Times New Roman" w:hAnsi="Times New Roman"/>
                <w:sz w:val="20"/>
                <w:szCs w:val="20"/>
              </w:rPr>
              <w:t>s. 190–193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• Terry Pratchett, Stephen Baxter,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Długa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utopia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fragmenty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Następni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szybkomowa</w:t>
            </w:r>
            <w:proofErr w:type="spellEnd"/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świat przedstawiony w utworze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społeczność Następnych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stosunek bohaterów do Następnych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zachowanie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Stana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pod koniec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pozytywne i negatywne aspekty sposobu życia w Zagrodzie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opowiadanie opisujące jeden dzień w Zagrodzie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podejmuje dyskusję na temat zacytowanego przez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Stana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Idealne społeczeństwo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5.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Utopie, </w:t>
            </w:r>
            <w:r>
              <w:rPr>
                <w:rFonts w:ascii="Times New Roman" w:hAnsi="Times New Roman"/>
                <w:sz w:val="20"/>
                <w:szCs w:val="20"/>
              </w:rPr>
              <w:t>s. 194–196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• George Orwell,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Folwark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zwierzęcy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fragmenty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Plakat do animowanego filmu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Folwark zwierzęcy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reż.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John Halas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Joy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Batchelor</w:t>
            </w:r>
            <w:proofErr w:type="spellEnd"/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alegoria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utopia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charakteryzuje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Boxera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utopii w początkowym opisie farmy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zachowanie kota i klaczy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przyczyny dystansu osła Benjamina w stosunku do powszechnego szczęścia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kontekst historyczny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funkcję knura Napoleona dla wymowy fragmentu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plakat filmowy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analogie pomiędzy historią Rosji sowieckiej a wydarzeniami opisanymi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Folwarku zwierzęcym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92.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Odzyskać raj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5.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Utopie, </w:t>
            </w:r>
            <w:r>
              <w:rPr>
                <w:rFonts w:ascii="Times New Roman" w:hAnsi="Times New Roman"/>
                <w:sz w:val="20"/>
                <w:szCs w:val="20"/>
              </w:rPr>
              <w:t>s. 197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Anna Kamieńska,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Prośba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nastrój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podmiotu lirycznego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środki stylistyczne i omawia ich funkcje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znaczenie próśb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podmiotu lirycznego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wymowę wiersza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wybrany tekst kultury opisujący sposób postrzegania świata przez osobę pogrążoną w żałobie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Człowiek idealny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5.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Utopie, </w:t>
            </w:r>
            <w:r>
              <w:rPr>
                <w:rFonts w:ascii="Times New Roman" w:hAnsi="Times New Roman"/>
                <w:sz w:val="20"/>
                <w:szCs w:val="20"/>
              </w:rPr>
              <w:t>s. 198–200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Veronica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Wierna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science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fiction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narrator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narracja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trzecioosobowa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genetyka 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relacjonuje fragment powieści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narracji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świat przedstawiony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polegał eksperyment opisany we fragmencie oraz dlaczego się nie powiódł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cechy pozwalające zaliczyć powieść do gatunku science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fiction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bierze udział w dyskusji na temat czynników kształtujących charakter człowieka 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pojęcie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genetyka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I.2.7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Scenariusz filmowy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5.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Utopie, </w:t>
            </w:r>
            <w:r>
              <w:rPr>
                <w:rFonts w:ascii="Times New Roman" w:hAnsi="Times New Roman"/>
                <w:sz w:val="20"/>
                <w:szCs w:val="20"/>
              </w:rPr>
              <w:t>s. 201–203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scenariusz filmowy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didaskalia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dialogi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 wchodzące w skład scenariusza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wybiera scenę z dowolnej książki, która nadaje się na scenariusz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nagłówki scen i wskazówki sceniczne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przekonujące dialogi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nadaje gotowemu scenariuszowi odpowiedni kształt graficzny 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III.1.3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III.2.2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Film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5.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Utopie, </w:t>
            </w:r>
            <w:r>
              <w:rPr>
                <w:rFonts w:ascii="Times New Roman" w:hAnsi="Times New Roman"/>
                <w:sz w:val="20"/>
                <w:szCs w:val="20"/>
              </w:rPr>
              <w:t>s. 204–207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początki kina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kino nieme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film dźwiękowy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kadr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plan filmowy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ujęcie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scena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montaż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scenariusz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muzyka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efekty specjalne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reżyseria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komedia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thriller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dramat społeczno-obyczajowy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kryminał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horror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film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fantasy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film fantastycznonaukowy </w:t>
            </w:r>
          </w:p>
          <w:p w:rsidR="00715121" w:rsidRDefault="009358A0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• przemysł filmowy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relacjonuje najważniejsze momenty w historii kina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język filmu w wybranym dziele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przykłady filmów należących do poszczególnych gatunków filmowych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wybranych filmach cechy klasyfikujące je do poszczególnych gatunków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ocenia wybrane dzieło filmowe według podanych kryteriów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przygotowuje quiz multimedialny dotyczący wybranego zagadnienia z zakresu języka filmowego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przygotowuje prezentację na temat wybranej postaci związanej z filmem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scenariusz filmowy spełniający wymogi wybranej konwencji gatunkowej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festiwali filmowych 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I.2.7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96. i 97.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Wypowiedzenie i jego części – powtórzenie wiadomości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5.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Utopie, </w:t>
            </w:r>
            <w:r>
              <w:rPr>
                <w:rFonts w:ascii="Times New Roman" w:hAnsi="Times New Roman"/>
                <w:sz w:val="20"/>
                <w:szCs w:val="20"/>
              </w:rPr>
              <w:t>s. 208–211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wypowiedzenie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oznajmujące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pytające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rozkazujące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zdanie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równoważnik zdania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orzeczenie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przydawka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dopełnienie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okolicznik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wypowiedzenia na zdania i równoważniki zdań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 tekście równoważniki zdań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zdaniu podmiot i orzeczenie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odnajduje w tekście drugorzędne części zdania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właściwy szyk przydawki w zdaniu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uzupełnia zdania przydawkami w odpowiednim szyku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98. i 99.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Zdanie złożone i wielokrotnie złożone – powtórzenie wiadomości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5.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Utopie, </w:t>
            </w:r>
            <w:r>
              <w:rPr>
                <w:rFonts w:ascii="Times New Roman" w:hAnsi="Times New Roman"/>
                <w:sz w:val="20"/>
                <w:szCs w:val="20"/>
              </w:rPr>
              <w:t>s. 212–216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wypowiedzenie złożone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zdania składowe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zdanie złożone podrzędnie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przydawkowe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dopełnieniowe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okolicznikowe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orzecznikowe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podmiotowe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imiesłowowy równoważnik zdania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zdanie złożone współrzędnie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łączne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rozłączne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przeciwstawne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wynikowe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wypowiedzenie wielokrotnie złożone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rodzaje zdań współrzędnie i podrzędnie złożonych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zdania na imiesłowowe równoważniki zdań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rodzaje zdań złożonych podrzędnie i współrzędnie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stosowania przecinka w zdaniach złożonych współrzędnie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zdania pojedyncze w zdania złożone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zdania złożone współrzędnie na zdania składowe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przeredagowuje tekst ze zbyt rozbudowanymi zdaniami złożonymi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II.1.5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II.4.2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5.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Utopie, </w:t>
            </w:r>
            <w:r>
              <w:rPr>
                <w:rFonts w:ascii="Times New Roman" w:hAnsi="Times New Roman"/>
                <w:sz w:val="20"/>
                <w:szCs w:val="20"/>
              </w:rPr>
              <w:t>s. 217–218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mapy myśli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Herbert George Wells,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Ludzie jak bogowie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Suzanne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Collins,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Igrzyska śmierci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Terry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Pratchett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Stephen Baxter,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Długa utopia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• George Orwell,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Folwark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zwierzęcy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• Veronica Roth,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Wierna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Anna Kamieńska,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Prośba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alegoria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scenariusz filmowy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części zdania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wypowiedzenie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wypowiedzenie złożone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selekcjonuje i hierarchizuje wiadomości zdobyte podczas lekcji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powtarza i utrwala wiadomości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Sprawdź wiedzę i umiejętności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5.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Utopie, </w:t>
            </w:r>
            <w:r>
              <w:rPr>
                <w:rFonts w:ascii="Times New Roman" w:hAnsi="Times New Roman"/>
                <w:sz w:val="20"/>
                <w:szCs w:val="20"/>
              </w:rPr>
              <w:t>s. 219–220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Jakub Socha,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Utopie i antyutopie w kinie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ze zrozumieniem tekst nieliteracki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odpowiedzi na pytania do tekstu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Życiowe wybory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6.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Życiowe wybory</w:t>
            </w:r>
            <w:r>
              <w:rPr>
                <w:rFonts w:ascii="Times New Roman" w:hAnsi="Times New Roman"/>
                <w:sz w:val="20"/>
                <w:szCs w:val="20"/>
              </w:rPr>
              <w:t>, s. 221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Natalia Rak,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Wybór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mural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 biblijny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symbolika barw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street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art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mural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motyw biblijny, do którego nawiązuje dzieło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symbolikę barw użytych przez artystkę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tytuł muralu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wymowę dzieła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wybrany przykład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street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artu</w:t>
            </w:r>
            <w:proofErr w:type="spellEnd"/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103.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Twórca i jego czasy. Henryk Sienkiewicz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6.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Życiowe wybory</w:t>
            </w:r>
            <w:r>
              <w:rPr>
                <w:rFonts w:ascii="Times New Roman" w:hAnsi="Times New Roman"/>
                <w:sz w:val="20"/>
                <w:szCs w:val="20"/>
              </w:rPr>
              <w:t>, s. 222–223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oś czasu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Henryk Sienkiewicz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nowele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powieści historyczne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bestseller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etapy życia Henryka Sienkiewicza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twórczości Henryka Sienkiewicza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genezę powieści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Quo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vadis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kontekst powstania powieści historycznych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recepcję powieści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Quo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vadis</w:t>
            </w:r>
            <w:proofErr w:type="spellEnd"/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104., 105., 106., 107. i 108.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Henryk Sienkiewicz,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Quo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vadis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(lektura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obowiązkowa)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6.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Życiowe wybory</w:t>
            </w:r>
            <w:r>
              <w:rPr>
                <w:rFonts w:ascii="Times New Roman" w:hAnsi="Times New Roman"/>
                <w:sz w:val="20"/>
                <w:szCs w:val="20"/>
              </w:rPr>
              <w:t>, s. 224–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229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Henryk Sienkiewicz,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Quo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vadis</w:t>
            </w:r>
            <w:proofErr w:type="spellEnd"/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historyczna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pierwsi chrześcijanie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Cesarstwo Rzymskie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 fragmentu utworu: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Winicjusza i Petroniusza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wartości dla Rzymian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opisuje emocje, które targały Winicjuszem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wiarę Rzymian i chrześcijan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 całości utworu: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powieści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świat przedstawiony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nazwę rodzaju narracji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powieści historycznej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bohaterów pierwszoplanowych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obyczajowość starożytnych Rzymian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konsekwencje, z którymi wiązał się wybór religii chrześcijańskiej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życia pierwszych chrześcijan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 powieści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przyczyny, przebieg i konsekwencje pożaru Rzymu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dwa sposoby pojmowania miłości: w ujęciu antycznym i chrześcijańskim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wewnętrzną przemianę Winicjusza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wybraną adaptację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Quo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vadis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bierze udział w dyskusji na temat poświęcenia życia dla idei, w którą się wierzy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pierwszych chrześcijan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ze współczesnymi wyznawcami Jezusa z Nazaretu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III.1.7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109.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Twórca i jego dzieło. Sławomir Mrożek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6.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Życiowe wybory</w:t>
            </w:r>
            <w:r>
              <w:rPr>
                <w:rFonts w:ascii="Times New Roman" w:hAnsi="Times New Roman"/>
                <w:sz w:val="20"/>
                <w:szCs w:val="20"/>
              </w:rPr>
              <w:t>, s. 230–231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oś czasu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Sławomir Mrożek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emigracja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etapy życia Sławomira Mrożka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twórczości artysty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relacje przebywającego na emigracji artysty z krajem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tematy, którymi Sławomir Mrożek zajmował się w swojej twórczości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opisywania rzeczywistości w dziełach artysty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110.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Być kimś innym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Sławomir Mrożek,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Artysta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(lektura obowiązkowa)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6.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Życiowe wybory</w:t>
            </w:r>
            <w:r>
              <w:rPr>
                <w:rFonts w:ascii="Times New Roman" w:hAnsi="Times New Roman"/>
                <w:sz w:val="20"/>
                <w:szCs w:val="20"/>
              </w:rPr>
              <w:t>, s. 232–233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Sławomir Mrożek,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Artysta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artysta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alegoria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narrator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komizm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opowiadania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narracji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postawę Koguta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odnosi postawę Koguta do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wyobrażenia na temat artysty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alegoryczne znaczenie występujących postaci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morał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komizmu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bierze udział w dyskusji na temat sposobu postrzegania artystów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utwór Sławomira Mrożka z wybraną bajką zwierzęcą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111.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Bez wyboru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6.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Życiowe wybory</w:t>
            </w:r>
            <w:r>
              <w:rPr>
                <w:rFonts w:ascii="Times New Roman" w:hAnsi="Times New Roman"/>
                <w:sz w:val="20"/>
                <w:szCs w:val="20"/>
              </w:rPr>
              <w:t>, s. 233–234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Krzysztof Kamil Baczyński,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 głową na karabinie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II wojna światowa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pokolenie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metafora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tragizm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podmiotu lirycznego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kontekst historyczny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funkcję kontrastów w wierszu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środki stylistyczne i interpretuje ich funkcje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opisuje, jak podmiot liryczny wyobraża sobie swoją przyszłość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polegał tragizm pokolenia, do którego należał Krzysztof Kamil Baczyński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bierze udział w dyskusji na temat sensu umierania za „wielkie sprawy”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wybrany tekst kultury dotyczący tragizmu pokolenia, do którego należał Krzysztof Kamil Baczyński 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Trudna sytuacja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6.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Życiowe wybory</w:t>
            </w:r>
            <w:r>
              <w:rPr>
                <w:rFonts w:ascii="Times New Roman" w:hAnsi="Times New Roman"/>
                <w:sz w:val="20"/>
                <w:szCs w:val="20"/>
              </w:rPr>
              <w:t>, s. 235–237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Barbara Kosmowska,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Pozłacana rybka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rozwód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bunt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Alicję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relacje pomiędzy Alicją a Klaudią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przyczyny buntu Alicji wobec zaistniałej sytuacji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reakcje bohaterów fragmentu utworu na zaistniałą sytuację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bierze udział w dyskusji na temat reakcji na sytuacje niezależne od nas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113.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Iść własną drogą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6.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Życiowe wybory</w:t>
            </w:r>
            <w:r>
              <w:rPr>
                <w:rFonts w:ascii="Times New Roman" w:hAnsi="Times New Roman"/>
                <w:sz w:val="20"/>
                <w:szCs w:val="20"/>
              </w:rPr>
              <w:t>, s. 238–241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Paulo Coelho,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Alchemik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marzenie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los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Własna Legenda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przypowieść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głównego bohatera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dlaczego Król Salem przybył do młodzieńca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przypowieści we fragmentach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uniwersalną prawdę o człowieku przedstawioną we fragmencie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cechy człowieka kierującego się Własną Legendą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bierze udział w dyskusji na temat, co kieruje ludzkim życiem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 warto się buntować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6.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Życiowe wybory</w:t>
            </w:r>
            <w:r>
              <w:rPr>
                <w:rFonts w:ascii="Times New Roman" w:hAnsi="Times New Roman"/>
                <w:sz w:val="20"/>
                <w:szCs w:val="20"/>
              </w:rPr>
              <w:t>, s. 242–243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Andrzej Bursa,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Nauka chodzenia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 bezpośrednia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poeci przeklęci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podmiotu lirycznego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charakteryzuje relację pomiędzy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podmiotem lirycznym a światem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środki stylistyczne użyte w utworze i omawia ich funkcje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konsekwencje buntu, przedstawione w wierszu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przesłanie utworu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bierze udział w dyskusji na temat konsekwencji zachowania „postawy wyprostowanej”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Podanie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6.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Życiowe wybory</w:t>
            </w:r>
            <w:r>
              <w:rPr>
                <w:rFonts w:ascii="Times New Roman" w:hAnsi="Times New Roman"/>
                <w:sz w:val="20"/>
                <w:szCs w:val="20"/>
              </w:rPr>
              <w:t>, s. 244–245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podanie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elementy, które powinny się znaleźć na podaniu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gromadzi argumenty przydatne do uzasadnienia prośby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koryguje błędnie napisane podanie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pisze podanie w zeszycie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oficjalne podanie przy użyciu komputera z prośbą o przyjęcie do szkoły ponadpodstawowej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116.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Internet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6.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Życiowe wybory</w:t>
            </w:r>
            <w:r>
              <w:rPr>
                <w:rFonts w:ascii="Times New Roman" w:hAnsi="Times New Roman"/>
                <w:sz w:val="20"/>
                <w:szCs w:val="20"/>
              </w:rPr>
              <w:t>, s. 246–249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internet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strona internetowa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link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emotikon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nick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e-m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de-DE"/>
              </w:rPr>
              <w:t>ail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komentarz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czat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post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blog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tweet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netykieta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trollowanie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hejtowanie</w:t>
            </w:r>
            <w:proofErr w:type="spellEnd"/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historię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gatunki wypowiedzi internetowych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przyczynę popularności konkretnych serwisów internetowych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język wypowiedzi internetowych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ocenia wypowiedź internetową według podanych kryteriów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wybrany blog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korzyści i zagrożenia związane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internetem</w:t>
            </w:r>
            <w:proofErr w:type="spellEnd"/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bierze udział w dyskusji na temat sposobów chronienia prywatności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swoje wyobrażenia na temat przyszłości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117., 118.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Fonetyka – powtórzenie wiadomości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6.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Życiowe wybory</w:t>
            </w:r>
            <w:r>
              <w:rPr>
                <w:rFonts w:ascii="Times New Roman" w:hAnsi="Times New Roman"/>
                <w:sz w:val="20"/>
                <w:szCs w:val="20"/>
              </w:rPr>
              <w:t>, s. 250–253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głoska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samogłoska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spółgłoska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głoski ustne i nosowe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głoski dźwięczne i bezdźwięczne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spółgłoski miękkie i twarde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litera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akcent wyrazowy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ubezdźwięcznienie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udźwięcznienie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uproszczenie grupy spółgłoskowej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podział głosek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rodzaje głosek na przykładach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dzieli wyrazy na sylaby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koryguje błędy w podziale wyrazów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poprawnego akcentowania w języku polskim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akcentuje wyrazy stanowiące wyjątek od powszechnej reguły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upodobnienia wewnątrzwyrazowe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kierunek upodobnienia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wyrazy, w których nastąpiło uproszczenie grupy spółgłoskowej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II.1.7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119. i 120.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Słowotwórstwo – powtórzenie wiadomości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6.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Życiowe wybory</w:t>
            </w:r>
            <w:r>
              <w:rPr>
                <w:rFonts w:ascii="Times New Roman" w:hAnsi="Times New Roman"/>
                <w:sz w:val="20"/>
                <w:szCs w:val="20"/>
              </w:rPr>
              <w:t>, s. 254–258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wyraz podstawowy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wyraz pochodny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temat słowotwórczy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formant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przedrostek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przyrostek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wrostek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formant zerowy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oboczność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kategoria słowotwórcza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rodzina wyrazów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rdzeń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wyraz pokrewny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oboczność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złożenia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zrosty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podanych parach wyrazów wskazuje wyraz podstawowy i wyraz pochodny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parafrazę słowotwórczą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formant w wyrazie pochodnym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znaczenie podanych wyrazów pochodnych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wyrazy pochodne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dokonuje analizy słowotwórczej podanych wyrazów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kategorie słowotwórcze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przyporządkowuje wyraz pochodny do kategorii słowotwórczej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wyrazy należące do konkretnych kategorii słowotwórczych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wyrazy należące do jednej rodziny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rodzinie wyrazów podkreśla rdzeń i wskazuje oboczności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parze wyrazów pokrewnych wskazuje wyraz podstawowy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wykresy rodziny wyrazów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złożenia i zrosty na podanych przykładach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łącznika w przymiotnikach złożonych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II.1.3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II.4.1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6.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Życiowe wybory</w:t>
            </w:r>
            <w:r>
              <w:rPr>
                <w:rFonts w:ascii="Times New Roman" w:hAnsi="Times New Roman"/>
                <w:sz w:val="20"/>
                <w:szCs w:val="20"/>
              </w:rPr>
              <w:t>, s. 259–260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mapy myśli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Henryk Sienkiewicz,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Quo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vadis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Sławomir Mrożek,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Artysta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Krzysztof Kamil Baczyński,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 głową na karabinie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Andrzej Bursa,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Nauka chodzenia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Barbara Kosmowska,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Pozłacana rybka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Paulo Coelho,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Alchemik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historyczna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podanie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fonetyka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typy głosek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akcent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upodobnienia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uproszczenia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słowotwórstwo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wyraz pochodny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typy formantów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rodzina wyrazów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wyrazy złożone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selekcjonuje i hierarchizuje wiadomości zdobyte podczas lekcji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powtarza i utrwala wiadomości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Sprawdź wiedzę i umiejętności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6.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Życiowe wybory</w:t>
            </w:r>
            <w:r>
              <w:rPr>
                <w:rFonts w:ascii="Times New Roman" w:hAnsi="Times New Roman"/>
                <w:sz w:val="20"/>
                <w:szCs w:val="20"/>
              </w:rPr>
              <w:t>, s. 261–262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Dariusz Ryń,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Decyzje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ze zrozumieniem tekst nieliteracki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odpowiedzi na pytania do tekstu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Dostrzec piękno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7.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Dostrzec piękno</w:t>
            </w:r>
            <w:r>
              <w:rPr>
                <w:rFonts w:ascii="Times New Roman" w:hAnsi="Times New Roman"/>
                <w:sz w:val="20"/>
                <w:szCs w:val="20"/>
              </w:rPr>
              <w:t>, s. 263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Andy Warhol,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Puszki z zupą firmy Campbell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sztuka współczesna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kompozycję obrazu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odnosi kompozycję obrazu do masowości obecnej we współczesnej kulturze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dyskusję na temat współczesnej kultury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specyfiki sztuki współczesnej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 podstawie wybranych źródeł przygotowuje prezentację na temat twórczości Warhola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124.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Natura okiem poety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7.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Dostrzec piękno</w:t>
            </w:r>
            <w:r>
              <w:rPr>
                <w:rFonts w:ascii="Times New Roman" w:hAnsi="Times New Roman"/>
                <w:sz w:val="20"/>
                <w:szCs w:val="20"/>
              </w:rPr>
              <w:t>, s. 264–265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Jarosław Marek Rymkiewicz,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Wiosna w Milanówku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 bezpośrednia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znaczenie symboliczne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Biblia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liryki w wierszu Rymkiewicza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opisy przejawów wiosny w treści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środki stylistyczne i określa ich funkcję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funkcję światła w wierszu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nawiązania biblijne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przesłanie wiersza 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tworzy prezentację na temat ogrodów w różnych czasach i kulturach 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125.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Zatrzymać piękno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7.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Dostrzec piękno</w:t>
            </w:r>
            <w:r>
              <w:rPr>
                <w:rFonts w:ascii="Times New Roman" w:hAnsi="Times New Roman"/>
                <w:sz w:val="20"/>
                <w:szCs w:val="20"/>
              </w:rPr>
              <w:t>, s. 265–267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Leszek Kołakowski,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Piękna twarz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Leszek Kołakowski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bajka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powiastka filozoficzna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referuje treść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wskazuje, co szkodziło pięknej twarzy Nino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dlaczego Nino schował twarz do kuferka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pytania zadane przez uczonego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Kru</w:t>
            </w:r>
            <w:proofErr w:type="spellEnd"/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symboliczne znaczenie chowania twarzy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przenośne znaczenie powiastki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odnajduje w utworze cechy bajki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znaczenie frazeologizmów: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stracić twarz, zachować twarz, twarzą w twarz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powiastkę w kontekście mitu o Narcyzie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bierze udział w dyskusji na temat pogoni za pięknem fizycznym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126.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Piękno pośród brzydoty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7.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Dostrzec piękno</w:t>
            </w:r>
            <w:r>
              <w:rPr>
                <w:rFonts w:ascii="Times New Roman" w:hAnsi="Times New Roman"/>
                <w:sz w:val="20"/>
                <w:szCs w:val="20"/>
              </w:rPr>
              <w:t>, s. 268–269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Karolina Lanckorońska,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Wspomnienia wojenne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II wojna światowa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obóz koncentracyjny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grecka kultura antyczna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piękno duchowe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narracji i wypowiada się na temat narratorki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kontekst historyczny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Suli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znaczenie przywoływania tekstów antycznych w obozie koncentracyjnym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decyzji Suli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tekst pod względem emocji przeżywanych przez bohaterów 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bierze udział w dyskusji na temat istnienia wartości uniwersalnych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127.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Piękno zwykłych rzeczy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7.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Dostrzec piękno</w:t>
            </w:r>
            <w:r>
              <w:rPr>
                <w:rFonts w:ascii="Times New Roman" w:hAnsi="Times New Roman"/>
                <w:sz w:val="20"/>
                <w:szCs w:val="20"/>
              </w:rPr>
              <w:t>, s. 270–271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Miron Białoszewski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Szare eminencje zachwytu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 bezpośrednia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epitet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metafora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przeżycie estetyczne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referuje treść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liryki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podmiotu lirycznego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bohaterów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funkcje słownictwa i środków stylistycznych dla wymowy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 i znaczenie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własną wypowiedź opisującą piękno codziennego przedmiotu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uwznioślenia codzienności w wybranym tekście kultury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128.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Ukryte piękno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7.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Dostrzec piękno</w:t>
            </w:r>
            <w:r>
              <w:rPr>
                <w:rFonts w:ascii="Times New Roman" w:hAnsi="Times New Roman"/>
                <w:sz w:val="20"/>
                <w:szCs w:val="20"/>
              </w:rPr>
              <w:t>, s. 271–274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Dorota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Terakowska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Poczwarka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narrator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zespół Downa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 przeżyć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wewnętrznych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punkt kulminacyjny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treść fragmentu utworu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Myszkę i jej rodzinę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zachowania rodziców zdradzające ich stosunek do dziecka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różnice w postawach obojga rodziców względem Myszki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tekst na części dotyczące najważniejszych problemów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bajki o Kopciuszku w tekście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punkt kulminacyjny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 powieści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bierze udział w dyskusji na temat społecznego odbioru ludzi z zespołem Downa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wybrany tekst kultury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podejmujący problem społecznego funkcjonowania osób z niepełnosprawnością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129.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Sens tworzenia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7.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Dostrzec piękno</w:t>
            </w:r>
            <w:r>
              <w:rPr>
                <w:rFonts w:ascii="Times New Roman" w:hAnsi="Times New Roman"/>
                <w:sz w:val="20"/>
                <w:szCs w:val="20"/>
              </w:rPr>
              <w:t>, s. 274–275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Konstanty Ildefons Gałczyński,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Pieśń III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John William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Waterhouse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Słodkie lato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adresat liryczny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pytanie retoryczne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adresata lirycznego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relacje pomiędzy podmiotem lirycznym a adresatem lirycznym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pytań w wierszu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puentę utworu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obraz Johna Williama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Waterhouse’a</w:t>
            </w:r>
            <w:proofErr w:type="spellEnd"/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130., 131.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Życiorys, CV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7.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Dostrzec piękno</w:t>
            </w:r>
            <w:r>
              <w:rPr>
                <w:rFonts w:ascii="Times New Roman" w:hAnsi="Times New Roman"/>
                <w:sz w:val="20"/>
                <w:szCs w:val="20"/>
              </w:rPr>
              <w:t>, s. 276–279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życiorys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CV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Curriculum vitae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elementy, z których składają się życiorys i CV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gromadzi informacje, które powinny się znaleźć w życiorysie i CV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porządkuje informacje do życiorysu i CV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koryguje błędy w podanych życiorysie i CV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życiorys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 podstawie życiorysu redaguje oficjalne CV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III.2.1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132., 133.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List motywacyjny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7.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Dostrzec piękno</w:t>
            </w:r>
            <w:r>
              <w:rPr>
                <w:rFonts w:ascii="Times New Roman" w:hAnsi="Times New Roman"/>
                <w:sz w:val="20"/>
                <w:szCs w:val="20"/>
              </w:rPr>
              <w:t>, s. 280–283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list motywacyjny</w:t>
            </w:r>
          </w:p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elementy, z których składa się list motywacyjny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gromadzi informacje do listu motywacyjnego, który będzie odpowiedzią na podane ogłoszenia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porządkuje informacje potrzebne do sporządzenia listu motywacyjnego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ocenia rzetelność i wiarygodność podanych listów motywacyjnych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list motywacyjny 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III.2.1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Fotografia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7.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Dostrzec piękno</w:t>
            </w:r>
            <w:r>
              <w:rPr>
                <w:rFonts w:ascii="Times New Roman" w:hAnsi="Times New Roman"/>
                <w:sz w:val="20"/>
                <w:szCs w:val="20"/>
              </w:rPr>
              <w:t>, s. 284–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287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• Charles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Ebbets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Lunch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drapaczu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chmur</w:t>
            </w:r>
            <w:proofErr w:type="spellEnd"/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fotografia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camera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obscura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fotografia artystyczna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fotografia reportażowa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fotografia amatorska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fotografia sportowa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fotografia użytkowa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najważniejsze wydarzenia z historii fotografii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rodzaje fotografii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wybraną fotografię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ocenia wybraną fotografię według podanych kryteriów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wypowiada się na temat roli światła w fotografii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fotografię Charlesa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Ebbetsa</w:t>
            </w:r>
            <w:proofErr w:type="spellEnd"/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analizuje wybraną fotografię artystyczną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</w:t>
            </w:r>
          </w:p>
          <w:p w:rsidR="00715121" w:rsidRDefault="0071512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135. i 136.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 imionach i nazwiskach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7.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Dostrzec piękno</w:t>
            </w:r>
            <w:r>
              <w:rPr>
                <w:rFonts w:ascii="Times New Roman" w:hAnsi="Times New Roman"/>
                <w:sz w:val="20"/>
                <w:szCs w:val="20"/>
              </w:rPr>
              <w:t>, s. 288–292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imię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nazwisko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obrzędy związane z nadawaniem imion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języki, z których wywodzą się imiona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tłumaczy znaczenie podanych imion słowiańskich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swoje imię z uwzględnieniem podanych kryteriów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mody na konkretne imiona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używa imion w wołaczu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historię nadawania nazwisk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zasady odmiany nazwisk żeńskich i nazwisk małżeństw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różne nazwiska pod kątem ich pochodzenia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odmienia nazwiska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znaczenie imion biblijnych</w:t>
            </w: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II.2.2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137. 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 nazwach miejscowości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7.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Dostrzec piękno</w:t>
            </w:r>
            <w:r>
              <w:rPr>
                <w:rFonts w:ascii="Times New Roman" w:hAnsi="Times New Roman"/>
                <w:sz w:val="20"/>
                <w:szCs w:val="20"/>
              </w:rPr>
              <w:t>, s. 293–294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nazwy miejscowości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nazwy topograficzne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nazwy kulturowe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nazwy dzierżawcze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nazwy patronimiczne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nazwy służebne i zawodowe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rodzaje nazw miejscowości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referuje zasadę zapisu dwuczłonowych nazw miejscowych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pochodzenie podanych nazw miejscowości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właściwie odmienia nazwy miejscowości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nazwy mieszkanki i mieszkańca danego miasta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II.2.2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138., 139.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Najczęstsze błędy językowe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7.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Dostrzec piękno</w:t>
            </w:r>
            <w:r>
              <w:rPr>
                <w:rFonts w:ascii="Times New Roman" w:hAnsi="Times New Roman"/>
                <w:sz w:val="20"/>
                <w:szCs w:val="20"/>
              </w:rPr>
              <w:t>, s. 295–298</w:t>
            </w:r>
          </w:p>
        </w:tc>
        <w:tc>
          <w:tcPr>
            <w:tcW w:w="1701" w:type="dxa"/>
          </w:tcPr>
          <w:p w:rsidR="00715121" w:rsidRDefault="00715121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błąd językowy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norma językowa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błędy: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gramatyczne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leksykalne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wyrazowe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frazeologiczne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słowotwórcze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fonetyczne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stylistyczne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ortograficzne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interpunkcyjne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pleonazm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podział błędów językowych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odmienia podane słowa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koryguje błędy w podanych tekstach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odnajduje w zdaniach błędnie użyte wyrazy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pleonazmy w podanych wyrażeniach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właściwie formułuje związki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frazeologiczne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poprawnie podane wyrazy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podanych przykładach wskazuje sylaby akcentowane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odnajduje błędy stylistyczne w tekście i koryguje je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II.3.2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II.3.3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140.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7.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Dostrzec piękno</w:t>
            </w:r>
            <w:r>
              <w:rPr>
                <w:rFonts w:ascii="Times New Roman" w:hAnsi="Times New Roman"/>
                <w:sz w:val="20"/>
                <w:szCs w:val="20"/>
              </w:rPr>
              <w:t>, s. 299–300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mapy myśli</w:t>
            </w:r>
          </w:p>
        </w:tc>
        <w:tc>
          <w:tcPr>
            <w:tcW w:w="1967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Jarosław Marek Rymkiewicz,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Wiosna w Milanówku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Leszek Kołakowski,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Piękna twarz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Karolina Lanckorońska,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Wspomnienia wojenne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Dorota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Terakowska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Poczwarka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Konstanty Ildefons Gałczyński,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Pieśń III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Miron Białoszewski,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Szare eminencje zachwytu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życiorys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CV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list motywacyjny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nazwy miejscowe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typy błędów językowych</w:t>
            </w: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selekcjonuje i hierarchizuje wiadomości zdobyte podczas lekcji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powtarza i utrwala wiadomości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</w:tc>
      </w:tr>
      <w:tr w:rsidR="00715121">
        <w:tc>
          <w:tcPr>
            <w:tcW w:w="1746" w:type="dxa"/>
          </w:tcPr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141.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Sprawdź wiedzę i umiejętności</w:t>
            </w:r>
          </w:p>
        </w:tc>
        <w:tc>
          <w:tcPr>
            <w:tcW w:w="1519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podręcznik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NOWE Słowa na start!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rozdział 7.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Dostrzec piękno</w:t>
            </w:r>
            <w:r>
              <w:rPr>
                <w:rFonts w:ascii="Times New Roman" w:hAnsi="Times New Roman"/>
                <w:sz w:val="20"/>
                <w:szCs w:val="20"/>
              </w:rPr>
              <w:t>, s. 301–302</w:t>
            </w:r>
          </w:p>
        </w:tc>
        <w:tc>
          <w:tcPr>
            <w:tcW w:w="1701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Umberto Eco,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Brzydota jest piękna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(fragmenty)</w:t>
            </w:r>
          </w:p>
        </w:tc>
        <w:tc>
          <w:tcPr>
            <w:tcW w:w="1967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ze zrozumieniem tekst nieliteracki</w:t>
            </w:r>
          </w:p>
          <w:p w:rsidR="00715121" w:rsidRDefault="009358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odpowiedzi na pytania do tekstu</w:t>
            </w:r>
          </w:p>
        </w:tc>
        <w:tc>
          <w:tcPr>
            <w:tcW w:w="3328" w:type="dxa"/>
          </w:tcPr>
          <w:p w:rsidR="00715121" w:rsidRDefault="007151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</w:t>
            </w:r>
          </w:p>
          <w:p w:rsidR="00715121" w:rsidRDefault="009358A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</w:t>
            </w:r>
          </w:p>
        </w:tc>
      </w:tr>
    </w:tbl>
    <w:p w:rsidR="00715121" w:rsidRDefault="00715121">
      <w:pPr>
        <w:rPr>
          <w:rFonts w:ascii="Times New Roman" w:hAnsi="Times New Roman"/>
          <w:sz w:val="20"/>
          <w:szCs w:val="20"/>
        </w:rPr>
      </w:pPr>
    </w:p>
    <w:p w:rsidR="00715121" w:rsidRDefault="00715121"/>
    <w:sectPr w:rsidR="00715121">
      <w:footerReference w:type="default" r:id="rId7"/>
      <w:footnotePr>
        <w:pos w:val="beneathText"/>
      </w:footnotePr>
      <w:pgSz w:w="16837" w:h="11905" w:orient="landscape"/>
      <w:pgMar w:top="719" w:right="1418" w:bottom="1458" w:left="900" w:header="708" w:footer="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F10" w:rsidRDefault="00570F10">
      <w:r>
        <w:separator/>
      </w:r>
    </w:p>
  </w:endnote>
  <w:endnote w:type="continuationSeparator" w:id="0">
    <w:p w:rsidR="00570F10" w:rsidRDefault="0057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21" w:rsidRDefault="007151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F10" w:rsidRDefault="00570F10">
      <w:r>
        <w:separator/>
      </w:r>
    </w:p>
  </w:footnote>
  <w:footnote w:type="continuationSeparator" w:id="0">
    <w:p w:rsidR="00570F10" w:rsidRDefault="0057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857"/>
    <w:multiLevelType w:val="hybridMultilevel"/>
    <w:tmpl w:val="5B183454"/>
    <w:lvl w:ilvl="0" w:tplc="7362D086">
      <w:start w:val="71"/>
      <w:numFmt w:val="bullet"/>
      <w:lvlText w:val=""/>
      <w:lvlJc w:val="left"/>
      <w:pPr>
        <w:ind w:left="720" w:hanging="360"/>
      </w:pPr>
      <w:rPr>
        <w:rFonts w:ascii="Wingdings" w:eastAsia="DejaVu San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7353"/>
    <w:multiLevelType w:val="hybridMultilevel"/>
    <w:tmpl w:val="F1109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143C0"/>
    <w:multiLevelType w:val="hybridMultilevel"/>
    <w:tmpl w:val="29DAE4D8"/>
    <w:lvl w:ilvl="0" w:tplc="B4A21A9C">
      <w:start w:val="1"/>
      <w:numFmt w:val="bullet"/>
      <w:lvlText w:val=""/>
      <w:lvlJc w:val="left"/>
      <w:pPr>
        <w:ind w:left="720" w:hanging="360"/>
      </w:pPr>
      <w:rPr>
        <w:rFonts w:ascii="Wingdings" w:eastAsia="DejaVu San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1A47"/>
    <w:multiLevelType w:val="hybridMultilevel"/>
    <w:tmpl w:val="9BACB46C"/>
    <w:lvl w:ilvl="0" w:tplc="EA8447C4">
      <w:start w:val="2"/>
      <w:numFmt w:val="bullet"/>
      <w:lvlText w:val=""/>
      <w:lvlJc w:val="left"/>
      <w:pPr>
        <w:ind w:left="720" w:hanging="360"/>
      </w:pPr>
      <w:rPr>
        <w:rFonts w:ascii="Wingdings" w:eastAsia="DejaVu San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F4A56"/>
    <w:multiLevelType w:val="hybridMultilevel"/>
    <w:tmpl w:val="F4F05710"/>
    <w:lvl w:ilvl="0" w:tplc="6E0091B2">
      <w:start w:val="1"/>
      <w:numFmt w:val="bullet"/>
      <w:lvlText w:val=""/>
      <w:lvlJc w:val="left"/>
      <w:pPr>
        <w:ind w:left="720" w:hanging="360"/>
      </w:pPr>
      <w:rPr>
        <w:rFonts w:ascii="Wingdings" w:eastAsia="DejaVu Sans" w:hAnsi="Wingdings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B70D5"/>
    <w:multiLevelType w:val="hybridMultilevel"/>
    <w:tmpl w:val="9A8C7A34"/>
    <w:lvl w:ilvl="0" w:tplc="A2981E88">
      <w:start w:val="86"/>
      <w:numFmt w:val="bullet"/>
      <w:lvlText w:val=""/>
      <w:lvlJc w:val="left"/>
      <w:pPr>
        <w:ind w:left="720" w:hanging="360"/>
      </w:pPr>
      <w:rPr>
        <w:rFonts w:ascii="Wingdings" w:eastAsia="DejaVu Sans" w:hAnsi="Wingdings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E4785"/>
    <w:multiLevelType w:val="hybridMultilevel"/>
    <w:tmpl w:val="B420E022"/>
    <w:lvl w:ilvl="0" w:tplc="B8A41D26">
      <w:start w:val="3"/>
      <w:numFmt w:val="bullet"/>
      <w:lvlText w:val=""/>
      <w:lvlJc w:val="left"/>
      <w:pPr>
        <w:ind w:left="720" w:hanging="360"/>
      </w:pPr>
      <w:rPr>
        <w:rFonts w:ascii="Wingdings" w:eastAsia="DejaVu San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21"/>
    <w:rsid w:val="00257BC7"/>
    <w:rsid w:val="00570F10"/>
    <w:rsid w:val="00715121"/>
    <w:rsid w:val="009358A0"/>
    <w:rsid w:val="00E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905B3"/>
  <w15:docId w15:val="{6F55F3CC-CD75-4DBE-BB2F-D3B95CD7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pPr>
      <w:widowControl/>
      <w:suppressAutoHyphens w:val="0"/>
    </w:pPr>
    <w:rPr>
      <w:rFonts w:ascii="Times New Roman" w:eastAsia="Times New Roman" w:hAnsi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DejaVu Sans" w:eastAsia="DejaVu Sans" w:hAnsi="DejaVu Sans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qFormat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pPr>
      <w:suppressLineNumbers/>
      <w:tabs>
        <w:tab w:val="center" w:pos="7259"/>
        <w:tab w:val="right" w:pos="14519"/>
      </w:tabs>
    </w:pPr>
  </w:style>
  <w:style w:type="character" w:customStyle="1" w:styleId="StopkaZnak">
    <w:name w:val="Stopka Znak"/>
    <w:basedOn w:val="Domylnaczcionkaakapitu"/>
    <w:link w:val="Stopka"/>
    <w:semiHidden/>
    <w:rPr>
      <w:rFonts w:ascii="DejaVu Sans" w:eastAsia="DejaVu Sans" w:hAnsi="DejaVu Sans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DejaVu Sans" w:eastAsia="DejaVu Sans" w:hAnsi="DejaVu Sans" w:cs="Times New Roman"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DejaVu Sans" w:eastAsia="DejaVu Sans" w:hAnsi="DejaVu Sans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DejaVu Sans" w:eastAsia="DejaVu Sans" w:hAnsi="DejaVu Sans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DejaVu Sans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DejaVu Sans" w:eastAsia="DejaVu Sans" w:hAnsi="DejaVu Sans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9706</Words>
  <Characters>58242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dc:description/>
  <cp:lastModifiedBy>gabor</cp:lastModifiedBy>
  <cp:revision>68</cp:revision>
  <dcterms:created xsi:type="dcterms:W3CDTF">2018-07-05T18:20:00Z</dcterms:created>
  <dcterms:modified xsi:type="dcterms:W3CDTF">2020-10-15T17:17:00Z</dcterms:modified>
</cp:coreProperties>
</file>