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A7FF9" w14:textId="251579D3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Wczoraj i dziś kl.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EDYCJA</w:t>
      </w:r>
      <w:r w:rsidR="00FD6E93">
        <w:rPr>
          <w:rFonts w:cstheme="minorHAnsi"/>
          <w:b/>
          <w:sz w:val="20"/>
          <w:szCs w:val="20"/>
        </w:rPr>
        <w:t xml:space="preserve"> 202</w:t>
      </w:r>
      <w:r w:rsidR="007D4479">
        <w:rPr>
          <w:rFonts w:cstheme="minorHAnsi"/>
          <w:b/>
          <w:sz w:val="20"/>
          <w:szCs w:val="20"/>
        </w:rPr>
        <w:t>1</w:t>
      </w:r>
      <w:r w:rsidR="00D93112">
        <w:rPr>
          <w:rFonts w:cstheme="minorHAnsi"/>
          <w:b/>
          <w:sz w:val="20"/>
          <w:szCs w:val="20"/>
        </w:rPr>
        <w:t>–</w:t>
      </w:r>
      <w:r w:rsidR="00FD6E93">
        <w:rPr>
          <w:rFonts w:cstheme="minorHAnsi"/>
          <w:b/>
          <w:sz w:val="20"/>
          <w:szCs w:val="20"/>
        </w:rPr>
        <w:t>202</w:t>
      </w:r>
      <w:r w:rsidR="007D4479">
        <w:rPr>
          <w:rFonts w:cstheme="minorHAnsi"/>
          <w:b/>
          <w:sz w:val="20"/>
          <w:szCs w:val="20"/>
        </w:rPr>
        <w:t>3</w:t>
      </w:r>
      <w:r w:rsidR="007D4D9C">
        <w:rPr>
          <w:rFonts w:cstheme="minorHAnsi"/>
          <w:b/>
          <w:sz w:val="20"/>
          <w:szCs w:val="20"/>
        </w:rPr>
        <w:t xml:space="preserve"> </w:t>
      </w:r>
    </w:p>
    <w:p w14:paraId="3FDC4A00" w14:textId="140C4C05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szkoły podstawowej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Władysława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Raginisa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>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etapy wojny 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oraz niemieckiej do 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Vidkuna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Quislinga,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Philippe’a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Pétaina</w:t>
            </w:r>
            <w:proofErr w:type="spellEnd"/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Przełomowe wydarzenia na 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 xml:space="preserve">– wskazuje na mapie przełomowe bitwy wojny Niemiec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identyfikuje postać Gieorgija 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Stalingradem (VIII 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powody 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Adolfa Eichmanna, Ireny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Lebensraum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 xml:space="preserve">„ostateczne rozwiązanie kwestii żydowskiej”,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Szoa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charakteryzuje politykę okupacyjną 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szmalcownicy, Babi Jar,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Ponary</w:t>
            </w:r>
            <w:proofErr w:type="spellEnd"/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Wannsee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Boot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wyjaśnia, na czym polegało strategiczne znaczenie bitew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obszary opanowane przez Japończyków do 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przedstawia rozwiązania militarne, które obie strony stosowały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(VI 1944), konferencji jałtańskiej (II 1945), bezwarunkowej kapitulacji III Rzeszy (8/9 V 1945),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zrzucenia bomb atomowych na 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Lend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>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Lease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Act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operacja „Market Garden”, operacja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Bagration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1945), zdobycia Berlina 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Dwighta Eisenhowera, Douglasa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MacArthura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wskazuje na mapie tereny pod okupacją niemiecką i sowiecką, miejsca masowych egzekucji Polaków pod okupacją niemiecką oraz zsyłek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podaje przykłady terroru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Specjalna „Kraków”,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„granatowa” 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>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 xml:space="preserve">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Polskie Państwo 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Rządu RP na Kraj, 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sabotaż, 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Arsenałem, zamach 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przyczyny i skutki zamachu na F. 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="00461019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przebieg akcji pod Arsenałem oraz zamachu na 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Ireny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Wiktorii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Ulmów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Jana Karskiego,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Stepana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 xml:space="preserve">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opisuje postawy Polaków wobec 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6. 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Represje wobec 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1945), procesu 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 xml:space="preserve">Poczdamie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Ekspansja 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Organizacja Narodów Zjednoczonych, układ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dwubiegunowy, Powszechna deklaracja praw 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procesy norymberskie, plan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wymienia postanowienia konferencji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opisuje okoliczności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F37C18">
              <w:rPr>
                <w:rFonts w:cstheme="minorHAnsi"/>
                <w:sz w:val="20"/>
                <w:szCs w:val="20"/>
              </w:rPr>
              <w:t>Fulton</w:t>
            </w:r>
            <w:proofErr w:type="spellEnd"/>
            <w:r w:rsidRPr="00F37C18">
              <w:rPr>
                <w:rFonts w:cstheme="minorHAnsi"/>
                <w:sz w:val="20"/>
                <w:szCs w:val="20"/>
              </w:rPr>
              <w:t xml:space="preserve"> (1946), ogłoszenia doktryny Trumana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przyczyny dominacji USA i ZSRS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identyfikuje postacie: Johna Fitzgeralda Kennedy’ego, Ronalda Reagana,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</w:t>
            </w:r>
            <w:proofErr w:type="spellStart"/>
            <w:r w:rsidRPr="00D97AA9">
              <w:rPr>
                <w:rFonts w:cstheme="minorHAnsi"/>
                <w:sz w:val="20"/>
                <w:szCs w:val="20"/>
              </w:rPr>
              <w:t>Nagya</w:t>
            </w:r>
            <w:proofErr w:type="spellEnd"/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3. Rozpad systemu 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Mao Zedonga, Kim Ir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Sena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sposoby realizacji i skutki 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 xml:space="preserve">palestyński, wojna sześciodniowa, wojna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Dawida Ben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Guriona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Ruhollaha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  <w:proofErr w:type="spellEnd"/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przedstawia okoliczności,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niepodległość Izraela (1948–1949), wojny izraelsko-egipskiej (1956), wojny sześciodniowej (1967), wojny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lastRenderedPageBreak/>
              <w:t>Abdela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pierwszych latach 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wysłania pierwszego człowieka w kosmos (1961),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dziedzinach: 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identyfikuje postacie: Dwighta Eisenhowera, Jurija Gagarina, Neila Armstronga, Aleksandra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Dubčeka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, Pol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Pota</w:t>
            </w:r>
            <w:proofErr w:type="spellEnd"/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amerykańskiej interwencji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wyniku zawarcia traktatu z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), Europejska Wspólnota Gospodarcza (EWG),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Euratom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zna daty: ogłoszenia planu Schumana (1950), podpisania układu w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Alcida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wskazuje na mapie państwa założycielskie EWG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Europie Zachodniej po 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gospodarcze i polityczne skutki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kontrkultura, laicyzacja,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Greenpeace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skutki społeczne, kulturalne i polityczne przemian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 xml:space="preserve">: Stanisława Mikołajczyka, Witolda Pileckiego, Danuty </w:t>
            </w:r>
            <w:proofErr w:type="spellStart"/>
            <w:r w:rsidRPr="00D34564">
              <w:rPr>
                <w:rFonts w:cstheme="minorHAnsi"/>
                <w:sz w:val="20"/>
                <w:szCs w:val="20"/>
              </w:rPr>
              <w:t>Siedzikówny</w:t>
            </w:r>
            <w:proofErr w:type="spellEnd"/>
            <w:r w:rsidRPr="00D34564">
              <w:rPr>
                <w:rFonts w:cstheme="minorHAnsi"/>
                <w:sz w:val="20"/>
                <w:szCs w:val="20"/>
              </w:rPr>
              <w:t xml:space="preserve">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Niezawisłość”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przyczyny i skutki migracji ludności na ziemiach polskich po II wojnie 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etapy 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polityczne konsekwencje wprowadzenia dekretów o reformie rolnej oraz nacjonalizacji 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zna daty: początku napływu osadników na Ziemie Odzyskane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wymienia, skąd pochodzili osadnicy,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przedstawia postawy Polaków, którzy znaleźli się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wyjaśnia, jak władze polskie traktowały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wyjaśnia znaczenie terminów: Polska Zjednoczona Partia Robotnicza (PZPR), system </w:t>
            </w:r>
            <w:proofErr w:type="spellStart"/>
            <w:r w:rsidRPr="00A61FCE">
              <w:rPr>
                <w:rFonts w:cstheme="minorHAnsi"/>
                <w:sz w:val="20"/>
                <w:szCs w:val="20"/>
              </w:rPr>
              <w:t>monopartyjny</w:t>
            </w:r>
            <w:proofErr w:type="spellEnd"/>
            <w:r w:rsidRPr="00A61FCE">
              <w:rPr>
                <w:rFonts w:cstheme="minorHAnsi"/>
                <w:sz w:val="20"/>
                <w:szCs w:val="20"/>
              </w:rPr>
              <w:t>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identyfikuje postacie: Władysława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omawia cele propagandy komunistycznej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3. Czasy Gomułki 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znaczenie terminów: Służba 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Gomułki, w tym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wyjaśnia przyczyny i skutki 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narastanie konfliktu władz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>, Zmotoryzowane Odwody Milicji Obywatelskiej 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wymienia przedstawicieli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przemiany w życiu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omawia wpływ zagranicznych kredytów na rozwój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identyfikuje postacie: Andrzeja Wajdy, Krzysztofa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drugi obieg, Wolne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przedstawia okoliczności 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 xml:space="preserve">mniejszym stopniu niż dotąd represjonowały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Międzyzakładowy Komitet Strajkowy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identyfikuje postacie: Bogdana Borusewicza, Andrzeja Gwiazdy,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Mehmeta</w:t>
            </w:r>
            <w:proofErr w:type="spellEnd"/>
            <w:r w:rsidR="00C86BA0" w:rsidRPr="00C86BA0">
              <w:rPr>
                <w:rFonts w:cstheme="minorHAnsi"/>
                <w:sz w:val="20"/>
                <w:szCs w:val="20"/>
              </w:rPr>
              <w:t xml:space="preserve"> Alego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Ağcy</w:t>
            </w:r>
            <w:proofErr w:type="spellEnd"/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reakcję ZSRS na wydarzenia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Polsce przygotowywały się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 xml:space="preserve">okresie stanu wojennego, w tym przyznanie Pokojowej Nagrody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wskazuje wydarzenia, które doprowadziły do upadku komunizmu 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postać Waldemara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Fydrycha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okoliczności powstania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Próby reform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  <w:proofErr w:type="spellEnd"/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 xml:space="preserve">identyfikuje postacie: Borysa Jelcyna, Giennadija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interwencji zbrojnej ZSRS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Afganistanie (1979–1989), przejęcia władzy przez Gorbaczowa (1985), puczu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  <w:r w:rsidRPr="00CB1C84">
              <w:rPr>
                <w:rFonts w:cstheme="minorHAnsi"/>
                <w:sz w:val="20"/>
                <w:szCs w:val="20"/>
              </w:rPr>
              <w:t xml:space="preserve">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charakteryzuje politykę R. Reagana i jej wpływ 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były przyczyny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Reagana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zna daty: wyboru W. Jaruzelskiego na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przedstawia reformy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Billa Clintona, Borysa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problemy, z jakimi spotkały się podczas transformacji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Osetię Południową (2008),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Euromajdanu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Aleksandra Łukaszenki, Wiktora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Janukowycza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, Wiktora Juszczenki,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Micheila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Saakaszwilego,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Dżochara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 i skutki 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przykłady zamachów terrorystycznych organizowanych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Rosji przeprowadzonego przez bojowników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Budionnowsku</w:t>
            </w:r>
            <w:proofErr w:type="spellEnd"/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 xml:space="preserve">władz rosyjskich wobec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polityka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masakra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Rwandzie (1994),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 xml:space="preserve">– identyfikuje postacie: Nelsona Mandeli,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Icchaka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Rabina, Szimona Peresa,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Baszara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al-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Asada</w:t>
            </w:r>
            <w:proofErr w:type="spellEnd"/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wyjaśnia znaczenie terminów: hiperinflacja, gospodarka wolnorynkowa,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wdrożenia planu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reformy przeprowadzone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rozwiązania PZPR (1990), uchwalenia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charakteryzuje scenę polityczną 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omawia podstawy ustrojowe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określa główne kierunki polskiej polityki 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DD1F15">
              <w:rPr>
                <w:rFonts w:cstheme="minorHAnsi"/>
                <w:sz w:val="20"/>
                <w:szCs w:val="20"/>
              </w:rPr>
              <w:t>internet</w:t>
            </w:r>
            <w:proofErr w:type="spellEnd"/>
            <w:r w:rsidRPr="00DD1F15">
              <w:rPr>
                <w:rFonts w:cstheme="minorHAnsi"/>
                <w:sz w:val="20"/>
                <w:szCs w:val="20"/>
              </w:rPr>
              <w:t>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wyjaśnia, jakie szanse i zagrożenia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bogata Północ, biedne Południe, „globalna wioska”, Dolina Krzemowa, efekt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wymienia problemy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podejmowane w celu niwelowania problemów 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4EF242E4" w14:textId="3E62A908" w:rsidR="00942AD2" w:rsidRPr="000C67C6" w:rsidRDefault="00942AD2" w:rsidP="003E7573">
      <w:pPr>
        <w:spacing w:after="0"/>
        <w:rPr>
          <w:sz w:val="20"/>
          <w:szCs w:val="20"/>
        </w:rPr>
      </w:pPr>
      <w:bookmarkStart w:id="0" w:name="_GoBack"/>
      <w:bookmarkEnd w:id="0"/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7A74A" w14:textId="77777777" w:rsidR="00BB0A99" w:rsidRDefault="00BB0A99" w:rsidP="00254330">
      <w:pPr>
        <w:spacing w:after="0" w:line="240" w:lineRule="auto"/>
      </w:pPr>
      <w:r>
        <w:separator/>
      </w:r>
    </w:p>
  </w:endnote>
  <w:endnote w:type="continuationSeparator" w:id="0">
    <w:p w14:paraId="2BE7B486" w14:textId="77777777" w:rsidR="00BB0A99" w:rsidRDefault="00BB0A99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58A807B1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20D">
          <w:rPr>
            <w:noProof/>
          </w:rPr>
          <w:t>39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61912" w14:textId="77777777" w:rsidR="00BB0A99" w:rsidRDefault="00BB0A99" w:rsidP="00254330">
      <w:pPr>
        <w:spacing w:after="0" w:line="240" w:lineRule="auto"/>
      </w:pPr>
      <w:r>
        <w:separator/>
      </w:r>
    </w:p>
  </w:footnote>
  <w:footnote w:type="continuationSeparator" w:id="0">
    <w:p w14:paraId="34E0058C" w14:textId="77777777" w:rsidR="00BB0A99" w:rsidRDefault="00BB0A99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3720D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0A99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77CA9-DE18-4BD2-A0BC-E2476C15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7585</Words>
  <Characters>45513</Characters>
  <Application>Microsoft Office Word</Application>
  <DocSecurity>0</DocSecurity>
  <Lines>379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gabor</cp:lastModifiedBy>
  <cp:revision>73</cp:revision>
  <dcterms:created xsi:type="dcterms:W3CDTF">2021-06-02T19:26:00Z</dcterms:created>
  <dcterms:modified xsi:type="dcterms:W3CDTF">2021-08-26T09:55:00Z</dcterms:modified>
</cp:coreProperties>
</file>